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B6A7D" w14:textId="77777777" w:rsidR="00551967" w:rsidRPr="00AC59FC" w:rsidRDefault="00551967" w:rsidP="00551967">
      <w:pPr>
        <w:widowControl w:val="0"/>
        <w:tabs>
          <w:tab w:val="left" w:pos="1785"/>
          <w:tab w:val="center" w:pos="4677"/>
          <w:tab w:val="right" w:pos="9355"/>
        </w:tabs>
        <w:spacing w:line="276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AC59FC">
        <w:rPr>
          <w:rFonts w:ascii="Times New Roman" w:eastAsia="Times New Roman" w:hAnsi="Times New Roman" w:cs="Times New Roman"/>
          <w:b/>
          <w:lang w:eastAsia="ru-RU"/>
        </w:rPr>
        <w:t>УТВЕРЖДАЮ:</w:t>
      </w:r>
    </w:p>
    <w:p w14:paraId="2000F2C3" w14:textId="77777777" w:rsidR="00551967" w:rsidRDefault="00551967" w:rsidP="00551967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Заместитель генерального директора – </w:t>
      </w:r>
    </w:p>
    <w:p w14:paraId="5F6DE2E7" w14:textId="77777777" w:rsidR="00551967" w:rsidRPr="00AC59FC" w:rsidRDefault="00551967" w:rsidP="00551967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Главный геолог</w:t>
      </w:r>
    </w:p>
    <w:p w14:paraId="33F01D1B" w14:textId="49981A70" w:rsidR="00551967" w:rsidRDefault="00551967" w:rsidP="00637693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</w:rPr>
      </w:pPr>
      <w:r w:rsidRPr="00AC59FC">
        <w:rPr>
          <w:rFonts w:ascii="Times New Roman" w:eastAsia="Times New Roman" w:hAnsi="Times New Roman" w:cs="Times New Roman"/>
        </w:rPr>
        <w:t>АО «Ойлгазтэт»</w:t>
      </w:r>
    </w:p>
    <w:p w14:paraId="5267698B" w14:textId="77777777" w:rsidR="00637693" w:rsidRPr="00AC59FC" w:rsidRDefault="00637693" w:rsidP="00637693">
      <w:pPr>
        <w:widowControl w:val="0"/>
        <w:spacing w:line="276" w:lineRule="auto"/>
        <w:jc w:val="right"/>
        <w:rPr>
          <w:rFonts w:ascii="Times New Roman" w:eastAsia="Times New Roman" w:hAnsi="Times New Roman" w:cs="Times New Roman"/>
        </w:rPr>
      </w:pPr>
    </w:p>
    <w:p w14:paraId="5255C34C" w14:textId="1D995540" w:rsidR="00551967" w:rsidRDefault="00551967" w:rsidP="00551967">
      <w:pPr>
        <w:spacing w:line="23" w:lineRule="atLeast"/>
        <w:contextualSpacing/>
        <w:jc w:val="right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  <w:r w:rsidRPr="00AC59FC">
        <w:rPr>
          <w:rFonts w:ascii="Times New Roman" w:eastAsia="Times New Roman" w:hAnsi="Times New Roman" w:cs="Times New Roman"/>
          <w:szCs w:val="20"/>
        </w:rPr>
        <w:t xml:space="preserve">__________________ </w:t>
      </w:r>
      <w:r>
        <w:rPr>
          <w:rFonts w:ascii="Times New Roman" w:eastAsia="Times New Roman" w:hAnsi="Times New Roman" w:cs="Times New Roman"/>
          <w:b/>
          <w:szCs w:val="20"/>
        </w:rPr>
        <w:t>К.И. Осипов</w:t>
      </w:r>
    </w:p>
    <w:p w14:paraId="7E9AD935" w14:textId="77777777" w:rsidR="00551967" w:rsidRDefault="00551967" w:rsidP="00551967">
      <w:pPr>
        <w:spacing w:line="23" w:lineRule="atLeast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</w:p>
    <w:p w14:paraId="6676D6F6" w14:textId="77777777" w:rsidR="00A238DF" w:rsidRDefault="00A238DF" w:rsidP="00551967">
      <w:pPr>
        <w:spacing w:line="23" w:lineRule="atLeast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</w:p>
    <w:p w14:paraId="5C6CB30C" w14:textId="77777777" w:rsidR="00637693" w:rsidRDefault="00637693" w:rsidP="00551967">
      <w:pPr>
        <w:spacing w:line="23" w:lineRule="atLeast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</w:p>
    <w:p w14:paraId="3E18E4D7" w14:textId="6448EB03" w:rsidR="00551967" w:rsidRPr="00827ADC" w:rsidRDefault="00551967" w:rsidP="00551967">
      <w:pPr>
        <w:spacing w:line="23" w:lineRule="atLeast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  <w:r w:rsidRPr="00827ADC">
        <w:rPr>
          <w:rFonts w:ascii="Times New Roman" w:eastAsia="Cambria" w:hAnsi="Times New Roman" w:cs="Times New Roman"/>
          <w:b/>
          <w:bCs/>
          <w:color w:val="000000"/>
        </w:rPr>
        <w:t>ГЕОЛОГО-ТЕХНИЧЕСКОЕ ЗАДАНИЕ</w:t>
      </w:r>
    </w:p>
    <w:p w14:paraId="5C0FEC50" w14:textId="58734079" w:rsidR="00551967" w:rsidRPr="00827ADC" w:rsidRDefault="00551967" w:rsidP="0015457B">
      <w:pPr>
        <w:spacing w:line="23" w:lineRule="atLeast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«Оказание услуг геолого-технологических исследований при бурении и реконструкции скважин на объектах </w:t>
      </w:r>
      <w:r w:rsidR="00534F4B">
        <w:rPr>
          <w:rFonts w:ascii="Times New Roman" w:eastAsia="MS Mincho" w:hAnsi="Times New Roman" w:cs="Times New Roman"/>
          <w:color w:val="000000"/>
        </w:rPr>
        <w:t xml:space="preserve">предприятий Оренбургской области, в том числе: </w:t>
      </w:r>
      <w:r w:rsidRPr="00827ADC">
        <w:rPr>
          <w:rFonts w:ascii="Times New Roman" w:eastAsia="MS Mincho" w:hAnsi="Times New Roman" w:cs="Times New Roman"/>
          <w:color w:val="000000"/>
        </w:rPr>
        <w:t>АО «</w:t>
      </w:r>
      <w:r w:rsidR="0015457B">
        <w:rPr>
          <w:rFonts w:ascii="Times New Roman" w:eastAsia="MS Mincho" w:hAnsi="Times New Roman" w:cs="Times New Roman"/>
          <w:color w:val="000000"/>
        </w:rPr>
        <w:t>Ойлгазтэт</w:t>
      </w:r>
      <w:r w:rsidRPr="00827ADC">
        <w:rPr>
          <w:rFonts w:ascii="Times New Roman" w:eastAsia="MS Mincho" w:hAnsi="Times New Roman" w:cs="Times New Roman"/>
          <w:color w:val="000000"/>
        </w:rPr>
        <w:t>»</w:t>
      </w:r>
      <w:r w:rsidR="0015457B">
        <w:rPr>
          <w:rFonts w:ascii="Times New Roman" w:eastAsia="MS Mincho" w:hAnsi="Times New Roman" w:cs="Times New Roman"/>
          <w:color w:val="000000"/>
        </w:rPr>
        <w:t>, ООО «Геопрогресс»</w:t>
      </w:r>
      <w:r w:rsidR="00534F4B">
        <w:rPr>
          <w:rFonts w:ascii="Times New Roman" w:eastAsia="MS Mincho" w:hAnsi="Times New Roman" w:cs="Times New Roman"/>
          <w:color w:val="000000"/>
        </w:rPr>
        <w:t>, АО «Преображенскнефть» и ООО «Сакмараинвестнефть»</w:t>
      </w:r>
      <w:r w:rsidR="00755368">
        <w:rPr>
          <w:rFonts w:ascii="Times New Roman" w:eastAsia="MS Mincho" w:hAnsi="Times New Roman" w:cs="Times New Roman"/>
          <w:color w:val="000000"/>
        </w:rPr>
        <w:t xml:space="preserve"> в</w:t>
      </w:r>
      <w:bookmarkStart w:id="0" w:name="_GoBack"/>
      <w:bookmarkEnd w:id="0"/>
      <w:r w:rsidR="00755368">
        <w:rPr>
          <w:rFonts w:ascii="Times New Roman" w:eastAsia="MS Mincho" w:hAnsi="Times New Roman" w:cs="Times New Roman"/>
          <w:color w:val="000000"/>
        </w:rPr>
        <w:t xml:space="preserve"> </w:t>
      </w:r>
      <w:r w:rsidRPr="00827ADC">
        <w:rPr>
          <w:rFonts w:ascii="Times New Roman" w:eastAsia="MS Mincho" w:hAnsi="Times New Roman" w:cs="Times New Roman"/>
          <w:color w:val="000000"/>
        </w:rPr>
        <w:t>202</w:t>
      </w:r>
      <w:r w:rsidR="00637693">
        <w:rPr>
          <w:rFonts w:ascii="Times New Roman" w:eastAsia="MS Mincho" w:hAnsi="Times New Roman" w:cs="Times New Roman"/>
          <w:color w:val="000000"/>
        </w:rPr>
        <w:t>5</w:t>
      </w:r>
      <w:r>
        <w:rPr>
          <w:rFonts w:ascii="Times New Roman" w:eastAsia="MS Mincho" w:hAnsi="Times New Roman" w:cs="Times New Roman"/>
          <w:color w:val="000000"/>
        </w:rPr>
        <w:t xml:space="preserve"> </w:t>
      </w:r>
      <w:r w:rsidRPr="00827ADC">
        <w:rPr>
          <w:rFonts w:ascii="Times New Roman" w:eastAsia="MS Mincho" w:hAnsi="Times New Roman" w:cs="Times New Roman"/>
          <w:color w:val="000000"/>
        </w:rPr>
        <w:t>г</w:t>
      </w:r>
      <w:r w:rsidR="00755368">
        <w:rPr>
          <w:rFonts w:ascii="Times New Roman" w:eastAsia="MS Mincho" w:hAnsi="Times New Roman" w:cs="Times New Roman"/>
          <w:color w:val="000000"/>
        </w:rPr>
        <w:t>оду</w:t>
      </w:r>
      <w:r w:rsidRPr="00827ADC">
        <w:rPr>
          <w:rFonts w:ascii="Times New Roman" w:eastAsia="MS Mincho" w:hAnsi="Times New Roman" w:cs="Times New Roman"/>
          <w:color w:val="000000"/>
        </w:rPr>
        <w:t>»</w:t>
      </w:r>
    </w:p>
    <w:p w14:paraId="69E99B97" w14:textId="77777777" w:rsidR="00551967" w:rsidRPr="00827ADC" w:rsidRDefault="00551967" w:rsidP="00551967">
      <w:pPr>
        <w:spacing w:line="23" w:lineRule="atLeast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4202EA97" w14:textId="77777777" w:rsidR="00551967" w:rsidRPr="00827ADC" w:rsidRDefault="00551967" w:rsidP="00551967">
      <w:pPr>
        <w:spacing w:line="23" w:lineRule="atLeast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1. Общие положения</w:t>
      </w:r>
    </w:p>
    <w:p w14:paraId="04EE6A9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Комплекс ГТИ предусматривает работу:</w:t>
      </w:r>
    </w:p>
    <w:p w14:paraId="497AE9A2" w14:textId="77777777" w:rsidR="00551967" w:rsidRPr="00827ADC" w:rsidRDefault="00551967" w:rsidP="0055196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3" w:lineRule="atLeast"/>
        <w:ind w:left="500" w:right="-8" w:hanging="35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отряда станции ГТИ, осуществляющего сбор и регистрацию технологических и геолого-геохимических параметров, с выдачей оперативных предупреждений, рекомендаций и заключений;</w:t>
      </w:r>
    </w:p>
    <w:p w14:paraId="0B61C518" w14:textId="77777777" w:rsidR="00551967" w:rsidRPr="00827ADC" w:rsidRDefault="00551967" w:rsidP="0055196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3" w:lineRule="atLeast"/>
        <w:ind w:left="500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группы программного, технического сопровождения и ремонта станции ГТИ;</w:t>
      </w:r>
    </w:p>
    <w:p w14:paraId="40D2EA02" w14:textId="77777777" w:rsidR="00551967" w:rsidRPr="00827ADC" w:rsidRDefault="00551967" w:rsidP="0055196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3" w:lineRule="atLeast"/>
        <w:ind w:left="500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контрольно-интерпретационной партии, осуществляющей приемку, обработку и интерпретацию первичных материалов, выдачу заключений, составление отчета по скважине.</w:t>
      </w:r>
    </w:p>
    <w:p w14:paraId="766822B8" w14:textId="77777777" w:rsidR="00551967" w:rsidRPr="00827ADC" w:rsidRDefault="00551967" w:rsidP="00551967">
      <w:pPr>
        <w:spacing w:line="23" w:lineRule="atLeast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Комплекс ГТИ обеспечивает:</w:t>
      </w:r>
    </w:p>
    <w:p w14:paraId="1408DE70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Непрерывную регистрацию технологических параметров в процессе бурения, СПО, спуска и крепления обсадных колонн посредством датчиков, установленных на оборудовании буровой установки;</w:t>
      </w:r>
    </w:p>
    <w:p w14:paraId="334A3040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Непрерывную регистрацию геолого-геохимических параметров, проведение полного комплекса геолого-геохимических исследований;</w:t>
      </w:r>
    </w:p>
    <w:p w14:paraId="4029DE9E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Непрерывное наблюдение за процессом бурения персоналом станции ГТИ с выдачей предупреждений службе Заказчика об отклонениях параметров за пределы значений, заранее согласованных с технологической и геологической службами Заказчика;</w:t>
      </w:r>
    </w:p>
    <w:p w14:paraId="214E254C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Обработку полученной информации на ЭВМ, отображение получаемой информации в реально-временном виде, в том числе в локальной сети буровой;</w:t>
      </w:r>
    </w:p>
    <w:p w14:paraId="4DF99C8A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Передачу сводок, оперативной информации по каналам связи, оговоренным с Заказчиком;</w:t>
      </w:r>
    </w:p>
    <w:p w14:paraId="7BF7425B" w14:textId="77777777" w:rsidR="00551967" w:rsidRPr="00827ADC" w:rsidRDefault="00551967" w:rsidP="00551967">
      <w:pPr>
        <w:widowControl w:val="0"/>
        <w:numPr>
          <w:ilvl w:val="0"/>
          <w:numId w:val="6"/>
        </w:numPr>
        <w:autoSpaceDE/>
        <w:autoSpaceDN/>
        <w:adjustRightInd/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Хранение в полном объеме первичной и полученной в результате обработки информации.</w:t>
      </w:r>
    </w:p>
    <w:p w14:paraId="57B9904C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04E19B8A" w14:textId="77777777" w:rsidR="00551967" w:rsidRPr="0078129A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5E18AE22" w14:textId="77777777" w:rsidR="00551967" w:rsidRPr="0078129A" w:rsidRDefault="00551967" w:rsidP="00551967">
      <w:pPr>
        <w:tabs>
          <w:tab w:val="left" w:pos="340"/>
        </w:tabs>
        <w:spacing w:before="120" w:line="23" w:lineRule="atLeast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>2. Административное положение района работ</w:t>
      </w:r>
    </w:p>
    <w:p w14:paraId="73DD469C" w14:textId="77777777" w:rsidR="00551967" w:rsidRDefault="00551967" w:rsidP="00551967">
      <w:pPr>
        <w:jc w:val="both"/>
        <w:rPr>
          <w:rFonts w:ascii="Times New Roman" w:hAnsi="Times New Roman" w:cs="Times New Roman"/>
          <w:b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АО «Ойлгазтэт». </w:t>
      </w:r>
      <w:proofErr w:type="spellStart"/>
      <w:r>
        <w:rPr>
          <w:rFonts w:ascii="Times New Roman" w:hAnsi="Times New Roman" w:cs="Times New Roman"/>
          <w:b/>
        </w:rPr>
        <w:t>Ашировский</w:t>
      </w:r>
      <w:proofErr w:type="spellEnd"/>
      <w:r>
        <w:rPr>
          <w:rFonts w:ascii="Times New Roman" w:hAnsi="Times New Roman" w:cs="Times New Roman"/>
          <w:b/>
        </w:rPr>
        <w:t xml:space="preserve"> ЛУ</w:t>
      </w:r>
    </w:p>
    <w:p w14:paraId="0AEABCF8" w14:textId="77777777" w:rsidR="00551967" w:rsidRDefault="00551967" w:rsidP="005519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Оренбургская область, </w:t>
      </w:r>
      <w:proofErr w:type="spellStart"/>
      <w:r>
        <w:rPr>
          <w:rFonts w:ascii="Times New Roman" w:hAnsi="Times New Roman" w:cs="Times New Roman"/>
        </w:rPr>
        <w:t>Матвеевский</w:t>
      </w:r>
      <w:proofErr w:type="spellEnd"/>
      <w:r>
        <w:rPr>
          <w:rFonts w:ascii="Times New Roman" w:hAnsi="Times New Roman" w:cs="Times New Roman"/>
        </w:rPr>
        <w:t xml:space="preserve"> район, 310 км от областного центра г. Оренбург.</w:t>
      </w:r>
    </w:p>
    <w:p w14:paraId="6A6037F4" w14:textId="77777777" w:rsidR="00551967" w:rsidRDefault="00551967" w:rsidP="00551967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 xml:space="preserve">АО «Ойлгазтэт». </w:t>
      </w:r>
      <w:r>
        <w:rPr>
          <w:rFonts w:ascii="Times New Roman" w:eastAsia="Times New Roman" w:hAnsi="Times New Roman" w:cs="Times New Roman"/>
          <w:b/>
          <w:color w:val="000000"/>
        </w:rPr>
        <w:t>Малокинельский ЛУ</w:t>
      </w:r>
      <w:r>
        <w:rPr>
          <w:rFonts w:ascii="Times New Roman" w:eastAsia="Times New Roman" w:hAnsi="Times New Roman" w:cs="Times New Roman"/>
          <w:bCs/>
          <w:color w:val="000000"/>
        </w:rPr>
        <w:t>.</w:t>
      </w:r>
    </w:p>
    <w:p w14:paraId="084F7EE2" w14:textId="77777777" w:rsidR="00551967" w:rsidRDefault="00551967" w:rsidP="00551967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Оренбургская область,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Асекеевский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Матвеевский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районы, 350 км от областного центра г. Оренбург.</w:t>
      </w:r>
    </w:p>
    <w:p w14:paraId="1140EF33" w14:textId="77777777" w:rsidR="00534F4B" w:rsidRDefault="00534F4B" w:rsidP="00534F4B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ООО «Геопрогресс». </w:t>
      </w:r>
      <w:r>
        <w:rPr>
          <w:rFonts w:ascii="Times New Roman" w:eastAsia="Times New Roman" w:hAnsi="Times New Roman" w:cs="Times New Roman"/>
          <w:b/>
          <w:bCs/>
        </w:rPr>
        <w:t>Александровский ЛУ.</w:t>
      </w:r>
    </w:p>
    <w:p w14:paraId="03253DBD" w14:textId="77777777" w:rsidR="00534F4B" w:rsidRDefault="00534F4B" w:rsidP="00534F4B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Оренбургская область, Красногвардейский, Александровский районы, 220 км от областного центра г. Оренбург.</w:t>
      </w:r>
    </w:p>
    <w:p w14:paraId="46BE36B4" w14:textId="77777777" w:rsidR="00534F4B" w:rsidRDefault="00534F4B" w:rsidP="00534F4B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ООО «Сакмараинвестнефть». </w:t>
      </w:r>
      <w:r>
        <w:rPr>
          <w:rFonts w:ascii="Times New Roman" w:eastAsia="Times New Roman" w:hAnsi="Times New Roman" w:cs="Times New Roman"/>
          <w:b/>
          <w:bCs/>
        </w:rPr>
        <w:t>Озёрный ЛУ.</w:t>
      </w:r>
    </w:p>
    <w:p w14:paraId="0A457655" w14:textId="77777777" w:rsidR="00534F4B" w:rsidRDefault="00534F4B" w:rsidP="00534F4B">
      <w:pPr>
        <w:spacing w:line="23" w:lineRule="atLeast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Оренбургская область, Оренбургский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</w:rPr>
        <w:t>Сакмарский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</w:rPr>
        <w:t xml:space="preserve"> районы, 70 км от областного центра г. Оренбург.</w:t>
      </w:r>
    </w:p>
    <w:p w14:paraId="25D94451" w14:textId="77777777" w:rsidR="00534F4B" w:rsidRDefault="00534F4B" w:rsidP="00534F4B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АО «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Преображенснефть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».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Колганский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ЛУ.</w:t>
      </w:r>
    </w:p>
    <w:p w14:paraId="2BD2FF3F" w14:textId="0055D3FA" w:rsidR="0015457B" w:rsidRPr="00534F4B" w:rsidRDefault="00534F4B" w:rsidP="0015457B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Оренбургская область, Александровский район, 110 км от областного центра г. Оренбург.</w:t>
      </w:r>
    </w:p>
    <w:p w14:paraId="6CC36583" w14:textId="77777777" w:rsidR="00551967" w:rsidRDefault="00551967" w:rsidP="00551967">
      <w:pPr>
        <w:spacing w:line="23" w:lineRule="atLeast"/>
        <w:ind w:right="-8"/>
        <w:jc w:val="center"/>
        <w:rPr>
          <w:rFonts w:ascii="Times New Roman" w:eastAsia="MS Mincho" w:hAnsi="Times New Roman" w:cs="Times New Roman"/>
          <w:color w:val="000000"/>
        </w:rPr>
      </w:pPr>
    </w:p>
    <w:p w14:paraId="1F1A4263" w14:textId="77777777" w:rsidR="00551967" w:rsidRPr="008223AD" w:rsidRDefault="00551967" w:rsidP="00551967">
      <w:pPr>
        <w:spacing w:line="23" w:lineRule="atLeast"/>
        <w:ind w:right="-8"/>
        <w:jc w:val="center"/>
        <w:rPr>
          <w:rFonts w:ascii="Times New Roman" w:eastAsia="MS Mincho" w:hAnsi="Times New Roman" w:cs="Times New Roman"/>
          <w:color w:val="000000"/>
        </w:rPr>
      </w:pPr>
      <w:r w:rsidRPr="008223AD">
        <w:rPr>
          <w:rFonts w:ascii="Times New Roman" w:eastAsia="MS Mincho" w:hAnsi="Times New Roman" w:cs="Times New Roman"/>
          <w:color w:val="000000"/>
        </w:rPr>
        <w:t>3. Объемы работ</w:t>
      </w:r>
    </w:p>
    <w:p w14:paraId="7167D528" w14:textId="37C85119" w:rsidR="00551967" w:rsidRDefault="00551967" w:rsidP="0015457B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bookmarkStart w:id="1" w:name="_Hlk112398704"/>
      <w:r>
        <w:rPr>
          <w:rFonts w:ascii="Times New Roman" w:eastAsia="MS Mincho" w:hAnsi="Times New Roman" w:cs="Times New Roman"/>
          <w:color w:val="000000"/>
        </w:rPr>
        <w:t xml:space="preserve">Объёмы работ на объектах </w:t>
      </w:r>
      <w:r w:rsidR="00D1721E" w:rsidRPr="00D1721E">
        <w:rPr>
          <w:rFonts w:ascii="Times New Roman" w:eastAsia="MS Mincho" w:hAnsi="Times New Roman" w:cs="Times New Roman"/>
          <w:color w:val="000000"/>
        </w:rPr>
        <w:t>АО «Ойлгазтэт», ООО «Геопрогресс», АО «Преображенскнефть» и ООО «Сакмараинвестнефть»</w:t>
      </w:r>
      <w:r w:rsidR="00D1721E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>представлены в таблице 1</w:t>
      </w:r>
      <w:r w:rsidRPr="006D2DCA">
        <w:rPr>
          <w:rFonts w:ascii="Times New Roman" w:eastAsia="MS Mincho" w:hAnsi="Times New Roman" w:cs="Times New Roman"/>
          <w:color w:val="000000"/>
        </w:rPr>
        <w:t>.</w:t>
      </w:r>
    </w:p>
    <w:p w14:paraId="3769559E" w14:textId="77777777" w:rsidR="00551967" w:rsidRDefault="00551967" w:rsidP="005B324F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5F06726D" w14:textId="1ADBEBD9" w:rsidR="00551967" w:rsidRDefault="00551967" w:rsidP="00551967">
      <w:pPr>
        <w:spacing w:line="23" w:lineRule="atLeast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t>Таблица 1. Объемы работ в 202</w:t>
      </w:r>
      <w:r w:rsidR="00637693">
        <w:rPr>
          <w:rFonts w:ascii="Times New Roman" w:eastAsia="MS Mincho" w:hAnsi="Times New Roman" w:cs="Times New Roman"/>
          <w:color w:val="000000"/>
        </w:rPr>
        <w:t>5</w:t>
      </w:r>
      <w:r>
        <w:rPr>
          <w:rFonts w:ascii="Times New Roman" w:eastAsia="MS Mincho" w:hAnsi="Times New Roman" w:cs="Times New Roman"/>
          <w:color w:val="000000"/>
        </w:rPr>
        <w:t xml:space="preserve"> году.</w:t>
      </w:r>
    </w:p>
    <w:p w14:paraId="7DDC6089" w14:textId="77777777" w:rsidR="00637693" w:rsidRDefault="00637693" w:rsidP="00551967">
      <w:pPr>
        <w:spacing w:line="23" w:lineRule="atLeast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tbl>
      <w:tblPr>
        <w:tblW w:w="10534" w:type="dxa"/>
        <w:jc w:val="center"/>
        <w:tblLook w:val="04A0" w:firstRow="1" w:lastRow="0" w:firstColumn="1" w:lastColumn="0" w:noHBand="0" w:noVBand="1"/>
      </w:tblPr>
      <w:tblGrid>
        <w:gridCol w:w="691"/>
        <w:gridCol w:w="1734"/>
        <w:gridCol w:w="2336"/>
        <w:gridCol w:w="1255"/>
        <w:gridCol w:w="1282"/>
        <w:gridCol w:w="1057"/>
        <w:gridCol w:w="1230"/>
        <w:gridCol w:w="949"/>
      </w:tblGrid>
      <w:tr w:rsidR="009F01E7" w:rsidRPr="004450C9" w14:paraId="0A7A2D15" w14:textId="77777777" w:rsidTr="00C13DC0">
        <w:trPr>
          <w:trHeight w:val="615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0144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№</w:t>
            </w:r>
            <w:proofErr w:type="spellStart"/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85A9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Общество</w:t>
            </w:r>
          </w:p>
        </w:tc>
        <w:tc>
          <w:tcPr>
            <w:tcW w:w="23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9D4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Участок недр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A00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Тип скважины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149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Сутки бурения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C79C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Монтаж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294F3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Демонтаж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8E9B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Всего суток работы</w:t>
            </w:r>
          </w:p>
        </w:tc>
      </w:tr>
      <w:tr w:rsidR="009F01E7" w:rsidRPr="004450C9" w14:paraId="51222CA3" w14:textId="77777777" w:rsidTr="00C13DC0">
        <w:trPr>
          <w:trHeight w:val="351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22D3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47E4A1DD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716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АО "Ойлгазтэт"</w:t>
            </w:r>
          </w:p>
        </w:tc>
        <w:tc>
          <w:tcPr>
            <w:tcW w:w="2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64C4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Малокинельский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747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DB15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BD5F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D26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D097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</w:tr>
      <w:tr w:rsidR="009F01E7" w:rsidRPr="004450C9" w14:paraId="07B23F34" w14:textId="77777777" w:rsidTr="00C13DC0">
        <w:trPr>
          <w:trHeight w:val="300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45C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42DBBD1A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6CEF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C22D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86B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D099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7279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4D3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</w:tr>
      <w:tr w:rsidR="009F01E7" w:rsidRPr="004450C9" w14:paraId="770AA5A4" w14:textId="77777777" w:rsidTr="00C13DC0">
        <w:trPr>
          <w:trHeight w:val="274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69E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21FED614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678D37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498D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868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EC5D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7C0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2D5A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</w:tr>
      <w:tr w:rsidR="009F01E7" w:rsidRPr="004450C9" w14:paraId="357750B9" w14:textId="77777777" w:rsidTr="00C13DC0">
        <w:trPr>
          <w:trHeight w:val="300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7D83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78B8EB05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D1653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639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7D5B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D11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5E2F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DEDC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</w:tr>
      <w:tr w:rsidR="009F01E7" w:rsidRPr="004450C9" w14:paraId="2429C37B" w14:textId="77777777" w:rsidTr="00C13DC0">
        <w:trPr>
          <w:trHeight w:val="300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A8E4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403C0AF2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CB0C4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3AA6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DE47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19E5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2055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5B48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</w:tr>
      <w:tr w:rsidR="009F01E7" w:rsidRPr="004450C9" w14:paraId="2F6141E3" w14:textId="77777777" w:rsidTr="00C13DC0">
        <w:trPr>
          <w:trHeight w:val="315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15EE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4F7F39E8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D493A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2F0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ГРР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19A5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B870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974D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2D0E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</w:tr>
      <w:tr w:rsidR="009F01E7" w:rsidRPr="004450C9" w14:paraId="5B639D94" w14:textId="77777777" w:rsidTr="00C13DC0">
        <w:trPr>
          <w:trHeight w:val="315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6619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C3EB59B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E40F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EAE4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ГРР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05B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5417A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DA78E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1E24E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94</w:t>
            </w:r>
          </w:p>
        </w:tc>
      </w:tr>
      <w:tr w:rsidR="009F01E7" w:rsidRPr="004450C9" w14:paraId="5860ECD0" w14:textId="77777777" w:rsidTr="00C13DC0">
        <w:trPr>
          <w:trHeight w:val="393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12F67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446D4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E06A3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169F6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ГС+ПС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AFEE6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1930C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316DE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0FE85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</w:tr>
      <w:tr w:rsidR="009F01E7" w:rsidRPr="004450C9" w14:paraId="42926E85" w14:textId="77777777" w:rsidTr="00C13DC0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9BFC1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8EE20F0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5827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9626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ГС+ПС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22AB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3E56A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17E9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2F79F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</w:tr>
      <w:tr w:rsidR="009F01E7" w:rsidRPr="004450C9" w14:paraId="77EAA02A" w14:textId="77777777" w:rsidTr="00C13DC0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6C367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30D26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56A0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2093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ГС+ПС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28956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6B3B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78BE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E07B5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</w:tr>
      <w:tr w:rsidR="009F01E7" w:rsidRPr="004450C9" w14:paraId="14103BB8" w14:textId="77777777" w:rsidTr="00C13DC0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5D4C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B7B1823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ООО "Геопрогресс"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99D0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Александровский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023B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8D97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B2DE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E6C2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A80E8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</w:tr>
      <w:tr w:rsidR="009F01E7" w:rsidRPr="004450C9" w14:paraId="5D9F0D66" w14:textId="77777777" w:rsidTr="00C13DC0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CA00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78538C5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F9E15" w14:textId="77777777" w:rsidR="009F01E7" w:rsidRPr="004450C9" w:rsidRDefault="009F01E7" w:rsidP="00C13DC0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4E29" w14:textId="0DBBF591" w:rsidR="009F01E7" w:rsidRDefault="008B419A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3867C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2C2D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7C1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B33CC" w14:textId="77777777" w:rsidR="009F01E7" w:rsidRDefault="009F01E7" w:rsidP="00C13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</w:tr>
      <w:tr w:rsidR="009F01E7" w:rsidRPr="004450C9" w14:paraId="099A2881" w14:textId="77777777" w:rsidTr="00C13DC0">
        <w:trPr>
          <w:trHeight w:val="315"/>
          <w:jc w:val="center"/>
        </w:trPr>
        <w:tc>
          <w:tcPr>
            <w:tcW w:w="60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1D84C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B812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69ED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6557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95F1" w14:textId="77777777" w:rsidR="009F01E7" w:rsidRPr="004450C9" w:rsidRDefault="009F01E7" w:rsidP="00C13D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770</w:t>
            </w:r>
          </w:p>
        </w:tc>
      </w:tr>
    </w:tbl>
    <w:p w14:paraId="5B923E01" w14:textId="77777777" w:rsidR="00551967" w:rsidRDefault="00551967" w:rsidP="00551967">
      <w:pPr>
        <w:spacing w:line="23" w:lineRule="atLeast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14618229" w14:textId="075749E7" w:rsidR="00551967" w:rsidRPr="008223AD" w:rsidRDefault="00551967" w:rsidP="00551967">
      <w:pPr>
        <w:spacing w:line="23" w:lineRule="atLeast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23AD">
        <w:rPr>
          <w:rFonts w:ascii="Times New Roman" w:eastAsia="MS Mincho" w:hAnsi="Times New Roman" w:cs="Times New Roman"/>
          <w:color w:val="000000"/>
        </w:rPr>
        <w:t xml:space="preserve">Для выполнения данного объёма работ необходимо использовать </w:t>
      </w:r>
      <w:r w:rsidR="0015457B">
        <w:rPr>
          <w:rFonts w:ascii="Times New Roman" w:eastAsia="MS Mincho" w:hAnsi="Times New Roman" w:cs="Times New Roman"/>
          <w:color w:val="000000"/>
        </w:rPr>
        <w:t>3</w:t>
      </w:r>
      <w:r w:rsidRPr="008223AD">
        <w:rPr>
          <w:rFonts w:ascii="Times New Roman" w:eastAsia="MS Mincho" w:hAnsi="Times New Roman" w:cs="Times New Roman"/>
          <w:color w:val="000000"/>
        </w:rPr>
        <w:t xml:space="preserve"> станции ГТИ на постоянной основе</w:t>
      </w:r>
      <w:r>
        <w:rPr>
          <w:rFonts w:ascii="Times New Roman" w:eastAsia="MS Mincho" w:hAnsi="Times New Roman" w:cs="Times New Roman"/>
          <w:color w:val="000000"/>
        </w:rPr>
        <w:t>.</w:t>
      </w:r>
    </w:p>
    <w:p w14:paraId="7BCB118B" w14:textId="77777777" w:rsidR="00551967" w:rsidRPr="008223AD" w:rsidRDefault="00551967" w:rsidP="00551967">
      <w:pPr>
        <w:spacing w:line="23" w:lineRule="atLeast"/>
        <w:ind w:right="-8" w:firstLine="426"/>
        <w:contextualSpacing/>
        <w:jc w:val="both"/>
        <w:rPr>
          <w:rFonts w:ascii="Times New Roman" w:eastAsia="MS Mincho" w:hAnsi="Times New Roman" w:cs="Times New Roman"/>
        </w:rPr>
      </w:pPr>
      <w:r w:rsidRPr="008223AD">
        <w:rPr>
          <w:rFonts w:ascii="Times New Roman" w:eastAsia="MS Mincho" w:hAnsi="Times New Roman" w:cs="Times New Roman"/>
          <w:b/>
          <w:bCs/>
        </w:rPr>
        <w:t xml:space="preserve">Примечание: </w:t>
      </w:r>
      <w:r w:rsidRPr="008223AD">
        <w:rPr>
          <w:rFonts w:ascii="Times New Roman" w:eastAsia="MS Mincho" w:hAnsi="Times New Roman" w:cs="Times New Roman"/>
        </w:rPr>
        <w:t>указанный объем работ рассчитан на основании программы бурения, ЗБС. В случае изменения программы бурения, и пр., Заказчик вправе изменить объем работ.</w:t>
      </w:r>
      <w:r>
        <w:rPr>
          <w:rFonts w:ascii="Times New Roman" w:eastAsia="MS Mincho" w:hAnsi="Times New Roman" w:cs="Times New Roman"/>
        </w:rPr>
        <w:t xml:space="preserve"> Технико-коммерческое предложение должно рассчитывается исходя их суточной ставки работы станции ГТИ в разрезе Обществ и в целом. В сутках бурения не учтен </w:t>
      </w:r>
      <w:r>
        <w:rPr>
          <w:rFonts w:ascii="Times New Roman" w:eastAsia="MS Mincho" w:hAnsi="Times New Roman" w:cs="Times New Roman"/>
          <w:color w:val="000000"/>
        </w:rPr>
        <w:t>м</w:t>
      </w:r>
      <w:r w:rsidRPr="008223AD">
        <w:rPr>
          <w:rFonts w:ascii="Times New Roman" w:eastAsia="MS Mincho" w:hAnsi="Times New Roman" w:cs="Times New Roman"/>
          <w:color w:val="000000"/>
        </w:rPr>
        <w:t>онтаж/демонтаж станции ГТИ</w:t>
      </w:r>
      <w:r>
        <w:rPr>
          <w:rFonts w:ascii="Times New Roman" w:eastAsia="MS Mincho" w:hAnsi="Times New Roman" w:cs="Times New Roman"/>
          <w:color w:val="000000"/>
        </w:rPr>
        <w:t>,</w:t>
      </w:r>
      <w:r w:rsidRPr="008223AD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 xml:space="preserve">который в общем не должен превышать </w:t>
      </w:r>
      <w:r w:rsidRPr="008223AD">
        <w:rPr>
          <w:rFonts w:ascii="Times New Roman" w:eastAsia="MS Mincho" w:hAnsi="Times New Roman" w:cs="Times New Roman"/>
          <w:color w:val="000000"/>
        </w:rPr>
        <w:t>четверо суток</w:t>
      </w:r>
      <w:r>
        <w:rPr>
          <w:rFonts w:ascii="Times New Roman" w:eastAsia="MS Mincho" w:hAnsi="Times New Roman" w:cs="Times New Roman"/>
          <w:color w:val="000000"/>
        </w:rPr>
        <w:t>.</w:t>
      </w:r>
      <w:r w:rsidRPr="008223AD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>Стоимость суток монтажа/демонтажа</w:t>
      </w:r>
      <w:r w:rsidRPr="002B221F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>приравнивается к суткам работы станции ГТИ. Стоимость мобилизации/демобилизации станции, а также дежурство во время передвижки или переезда буровой установки должно быть включено в стоимость суток работы.</w:t>
      </w:r>
    </w:p>
    <w:bookmarkEnd w:id="1"/>
    <w:p w14:paraId="386CF99B" w14:textId="77777777" w:rsidR="00551967" w:rsidRPr="00827ADC" w:rsidRDefault="00551967" w:rsidP="00551967">
      <w:pPr>
        <w:tabs>
          <w:tab w:val="left" w:pos="340"/>
        </w:tabs>
        <w:spacing w:before="120" w:line="23" w:lineRule="atLeast"/>
        <w:jc w:val="center"/>
        <w:rPr>
          <w:rFonts w:ascii="Times New Roman" w:eastAsia="MS Mincho" w:hAnsi="Times New Roman" w:cs="Times New Roman"/>
        </w:rPr>
      </w:pPr>
    </w:p>
    <w:p w14:paraId="47B08FBE" w14:textId="77777777" w:rsidR="00551967" w:rsidRPr="00827ADC" w:rsidRDefault="00551967" w:rsidP="00551967">
      <w:pPr>
        <w:spacing w:line="23" w:lineRule="atLeast"/>
        <w:ind w:right="-6"/>
        <w:contextualSpacing/>
        <w:rPr>
          <w:rFonts w:ascii="Times New Roman" w:eastAsia="MS Mincho" w:hAnsi="Times New Roman" w:cs="Times New Roman"/>
          <w:color w:val="000000"/>
        </w:rPr>
      </w:pPr>
      <w:bookmarkStart w:id="2" w:name="_Hlk24380059"/>
    </w:p>
    <w:p w14:paraId="5B873D18" w14:textId="77777777" w:rsidR="00551967" w:rsidRPr="00827ADC" w:rsidRDefault="00551967" w:rsidP="00551967">
      <w:pPr>
        <w:spacing w:line="23" w:lineRule="atLeast"/>
        <w:ind w:right="-6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4. Задание на проведение ГТИ</w:t>
      </w:r>
    </w:p>
    <w:p w14:paraId="6E3FB016" w14:textId="77777777" w:rsidR="00551967" w:rsidRPr="00827ADC" w:rsidRDefault="00551967" w:rsidP="00551967">
      <w:pPr>
        <w:tabs>
          <w:tab w:val="left" w:pos="0"/>
        </w:tabs>
        <w:spacing w:line="23" w:lineRule="atLeast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4.1. Провести геолого-геохимические и технологические исследования в интервале глубин согласно заявке на скважину.</w:t>
      </w:r>
    </w:p>
    <w:p w14:paraId="1C532B30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hAnsi="Times New Roman" w:cs="Times New Roman"/>
          <w:color w:val="000000"/>
        </w:rPr>
      </w:pPr>
    </w:p>
    <w:p w14:paraId="3DAC9931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 Технологические исследования</w:t>
      </w:r>
    </w:p>
    <w:p w14:paraId="217DD4F4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5.1. Решаемые технологические задачи:</w:t>
      </w:r>
    </w:p>
    <w:p w14:paraId="735F5A8C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раннее обнаружение </w:t>
      </w:r>
      <w:proofErr w:type="spellStart"/>
      <w:r w:rsidRPr="00827ADC">
        <w:rPr>
          <w:rFonts w:ascii="Times New Roman" w:hAnsi="Times New Roman" w:cs="Times New Roman"/>
          <w:color w:val="000000"/>
        </w:rPr>
        <w:t>газонефтеводопроявлений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и поглощений при бурении;</w:t>
      </w:r>
    </w:p>
    <w:p w14:paraId="2C2198C2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распознавание и определение продолжительности технологических операций;</w:t>
      </w:r>
    </w:p>
    <w:p w14:paraId="1FEE1389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выбор и поддержание рационального режима бурения с контролем отработки долот;</w:t>
      </w:r>
    </w:p>
    <w:p w14:paraId="0B702612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lastRenderedPageBreak/>
        <w:t>раннее обнаружение проявлений и поглощений при спускоподъемных операциях,</w:t>
      </w:r>
    </w:p>
    <w:p w14:paraId="687135F6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оптимизация спускоподъемных операций;</w:t>
      </w:r>
    </w:p>
    <w:p w14:paraId="5A300BC3" w14:textId="77777777" w:rsidR="00551967" w:rsidRPr="00827ADC" w:rsidRDefault="00551967" w:rsidP="0055196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диагностика предаварийных ситуаций в реальном масштабе времени;</w:t>
      </w:r>
    </w:p>
    <w:p w14:paraId="0040192D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5.2. Набор регистрируемых параметров должен соответствовать требованиям правил безопасности нефтяной и газовой промышленности, но не меньшим, чем предусмотрено данным геолого-техническим заданием.</w:t>
      </w:r>
    </w:p>
    <w:p w14:paraId="361284F3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 целью решения поставленных технологических задач необходимо:</w:t>
      </w:r>
    </w:p>
    <w:p w14:paraId="7F83418E" w14:textId="77777777" w:rsidR="00551967" w:rsidRPr="00827ADC" w:rsidRDefault="00551967" w:rsidP="00551967">
      <w:pPr>
        <w:keepNext/>
        <w:spacing w:line="23" w:lineRule="atLeast"/>
        <w:ind w:right="-8"/>
        <w:contextualSpacing/>
        <w:jc w:val="both"/>
        <w:outlineLvl w:val="3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   Регистрировать следующие параметры:</w:t>
      </w:r>
    </w:p>
    <w:p w14:paraId="6976E6A9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вес на крюке, т;</w:t>
      </w:r>
    </w:p>
    <w:p w14:paraId="117BC7D3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скорость вращения ротора, об/мин;</w:t>
      </w:r>
    </w:p>
    <w:p w14:paraId="54ADA8BE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положение </w:t>
      </w:r>
      <w:proofErr w:type="spellStart"/>
      <w:r w:rsidRPr="00827ADC">
        <w:rPr>
          <w:rFonts w:ascii="Times New Roman" w:hAnsi="Times New Roman" w:cs="Times New Roman"/>
          <w:color w:val="000000"/>
        </w:rPr>
        <w:t>тальблока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относительно стола ротора, м;</w:t>
      </w:r>
    </w:p>
    <w:p w14:paraId="252F589E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число ходов насоса, х/мин;</w:t>
      </w:r>
    </w:p>
    <w:p w14:paraId="246765D7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давление бурового раствора на </w:t>
      </w:r>
      <w:proofErr w:type="spellStart"/>
      <w:r w:rsidRPr="00827ADC">
        <w:rPr>
          <w:rFonts w:ascii="Times New Roman" w:hAnsi="Times New Roman" w:cs="Times New Roman"/>
          <w:color w:val="000000"/>
        </w:rPr>
        <w:t>манифольде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27ADC">
        <w:rPr>
          <w:rFonts w:ascii="Times New Roman" w:hAnsi="Times New Roman" w:cs="Times New Roman"/>
          <w:color w:val="000000"/>
        </w:rPr>
        <w:t>атм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2DBAA4AD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поток на выходе, </w:t>
      </w:r>
      <w:proofErr w:type="spellStart"/>
      <w:r w:rsidRPr="00827ADC">
        <w:rPr>
          <w:rFonts w:ascii="Times New Roman" w:hAnsi="Times New Roman" w:cs="Times New Roman"/>
          <w:color w:val="000000"/>
        </w:rPr>
        <w:t>усл.ед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6C4C43D5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температура раствора на входе и выходе, С°</w:t>
      </w:r>
    </w:p>
    <w:p w14:paraId="44D32B0E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уровень и объем в рабочих емкостях,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27ADC">
        <w:rPr>
          <w:rFonts w:ascii="Times New Roman" w:hAnsi="Times New Roman" w:cs="Times New Roman"/>
          <w:color w:val="000000"/>
        </w:rPr>
        <w:t>доливной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емкости,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7427887B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суммарный объем в рабочих емкостях (рабочими являются </w:t>
      </w:r>
      <w:r w:rsidRPr="00827ADC">
        <w:rPr>
          <w:rFonts w:ascii="Times New Roman" w:hAnsi="Times New Roman" w:cs="Times New Roman"/>
          <w:b/>
          <w:color w:val="000000"/>
          <w:u w:val="single"/>
        </w:rPr>
        <w:t>все емкости</w:t>
      </w:r>
      <w:r w:rsidRPr="00827ADC">
        <w:rPr>
          <w:rFonts w:ascii="Times New Roman" w:hAnsi="Times New Roman" w:cs="Times New Roman"/>
          <w:color w:val="000000"/>
        </w:rPr>
        <w:t>, которые могут участвовать в системе циркуляции скважины),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2BABD311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объем в </w:t>
      </w:r>
      <w:proofErr w:type="spellStart"/>
      <w:r w:rsidRPr="00827ADC">
        <w:rPr>
          <w:rFonts w:ascii="Times New Roman" w:hAnsi="Times New Roman" w:cs="Times New Roman"/>
          <w:color w:val="000000"/>
        </w:rPr>
        <w:t>доливной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емкости,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79CCFABB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текущее время, сек;</w:t>
      </w:r>
    </w:p>
    <w:p w14:paraId="47BBC3AE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момент на роторе</w:t>
      </w:r>
    </w:p>
    <w:p w14:paraId="094ECBD9" w14:textId="77777777" w:rsidR="00551967" w:rsidRPr="00827ADC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827ADC">
        <w:rPr>
          <w:rFonts w:ascii="Times New Roman" w:hAnsi="Times New Roman" w:cs="Times New Roman"/>
          <w:color w:val="000000"/>
        </w:rPr>
        <w:t>видеорегистрация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стола ротора</w:t>
      </w:r>
    </w:p>
    <w:p w14:paraId="2EEEEAF2" w14:textId="77777777" w:rsidR="00551967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плотность бурового раствора на входе и на выходе из скважины.</w:t>
      </w:r>
    </w:p>
    <w:p w14:paraId="1EB818B6" w14:textId="77777777" w:rsidR="00551967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802F8">
        <w:rPr>
          <w:rFonts w:ascii="Times New Roman" w:hAnsi="Times New Roman" w:cs="Times New Roman"/>
          <w:color w:val="000000"/>
        </w:rPr>
        <w:t xml:space="preserve">момент на ключе, при спусках (свинчивании) обсадных колонн и </w:t>
      </w:r>
      <w:proofErr w:type="spellStart"/>
      <w:r w:rsidRPr="008802F8">
        <w:rPr>
          <w:rFonts w:ascii="Times New Roman" w:hAnsi="Times New Roman" w:cs="Times New Roman"/>
          <w:color w:val="000000"/>
        </w:rPr>
        <w:t>нкт</w:t>
      </w:r>
      <w:proofErr w:type="spellEnd"/>
      <w:r w:rsidRPr="008802F8">
        <w:rPr>
          <w:rFonts w:ascii="Times New Roman" w:hAnsi="Times New Roman" w:cs="Times New Roman"/>
          <w:color w:val="000000"/>
        </w:rPr>
        <w:t>;</w:t>
      </w:r>
    </w:p>
    <w:p w14:paraId="1798CCF2" w14:textId="77777777" w:rsidR="00551967" w:rsidRPr="008802F8" w:rsidRDefault="00551967" w:rsidP="00551967">
      <w:pPr>
        <w:widowControl w:val="0"/>
        <w:numPr>
          <w:ilvl w:val="0"/>
          <w:numId w:val="2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802F8">
        <w:rPr>
          <w:rFonts w:ascii="Times New Roman" w:hAnsi="Times New Roman" w:cs="Times New Roman"/>
          <w:color w:val="000000"/>
        </w:rPr>
        <w:t>датчик давления опрессовки, атм.</w:t>
      </w:r>
    </w:p>
    <w:p w14:paraId="5BFB16AF" w14:textId="77777777" w:rsidR="00551967" w:rsidRPr="00827ADC" w:rsidRDefault="00551967" w:rsidP="00551967">
      <w:pPr>
        <w:widowControl w:val="0"/>
        <w:autoSpaceDE/>
        <w:autoSpaceDN/>
        <w:adjustRightInd/>
        <w:spacing w:after="200" w:line="23" w:lineRule="atLeast"/>
        <w:ind w:left="284" w:right="-8"/>
        <w:contextualSpacing/>
        <w:jc w:val="both"/>
        <w:rPr>
          <w:rFonts w:ascii="Times New Roman" w:hAnsi="Times New Roman" w:cs="Times New Roman"/>
          <w:color w:val="000000"/>
        </w:rPr>
      </w:pPr>
    </w:p>
    <w:p w14:paraId="4AA22F4F" w14:textId="77777777" w:rsidR="00551967" w:rsidRPr="00827ADC" w:rsidRDefault="00551967" w:rsidP="00551967">
      <w:pPr>
        <w:spacing w:line="23" w:lineRule="atLeast"/>
        <w:ind w:left="284" w:right="-8"/>
        <w:contextualSpacing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Рассчитывать следующие параметры:</w:t>
      </w:r>
    </w:p>
    <w:p w14:paraId="4AFDCD94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текущая глубина забоя, м;</w:t>
      </w:r>
    </w:p>
    <w:p w14:paraId="05C4857B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глубина положения долота, м;</w:t>
      </w:r>
    </w:p>
    <w:p w14:paraId="5F416393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851" w:right="-8" w:hanging="567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расход бурового раствора на входе, л/с;</w:t>
      </w:r>
    </w:p>
    <w:p w14:paraId="6A95D877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нагрузка на долото, т</w:t>
      </w:r>
    </w:p>
    <w:p w14:paraId="119E33CF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величина затяжек;</w:t>
      </w:r>
    </w:p>
    <w:p w14:paraId="7D365939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величина посадок;</w:t>
      </w:r>
    </w:p>
    <w:p w14:paraId="2909D56C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Количество свечей в скважине и на поверхности при СПО;</w:t>
      </w:r>
    </w:p>
    <w:p w14:paraId="794D517E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скорость СПО, м/сек;</w:t>
      </w:r>
    </w:p>
    <w:p w14:paraId="263C56FF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механическая скорость проходки, м/час;</w:t>
      </w:r>
    </w:p>
    <w:p w14:paraId="73E230CD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детальный механический каротаж (ДМК), мин/м;</w:t>
      </w:r>
    </w:p>
    <w:p w14:paraId="47772335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расчетный объем вытеснения - долива,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408E701C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объем притоков;</w:t>
      </w:r>
    </w:p>
    <w:p w14:paraId="336FC36E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объем поглощений;</w:t>
      </w:r>
    </w:p>
    <w:p w14:paraId="61A923F5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суммарный объем бурового раствора на буровой,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30D55568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0" w:right="-8" w:firstLine="284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определение технологических режимов на буровой (бурение, проработка, СПО, ГИС,” над забоем” и </w:t>
      </w:r>
      <w:proofErr w:type="spellStart"/>
      <w:r w:rsidRPr="00827ADC">
        <w:rPr>
          <w:rFonts w:ascii="Times New Roman" w:hAnsi="Times New Roman" w:cs="Times New Roman"/>
          <w:color w:val="000000"/>
        </w:rPr>
        <w:t>т.д</w:t>
      </w:r>
      <w:proofErr w:type="spellEnd"/>
      <w:r w:rsidRPr="00827ADC">
        <w:rPr>
          <w:rFonts w:ascii="Times New Roman" w:hAnsi="Times New Roman" w:cs="Times New Roman"/>
          <w:color w:val="000000"/>
        </w:rPr>
        <w:t>);</w:t>
      </w:r>
    </w:p>
    <w:p w14:paraId="033A43BD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суммарные времена по рейсам, </w:t>
      </w:r>
      <w:proofErr w:type="spellStart"/>
      <w:r w:rsidRPr="00827ADC">
        <w:rPr>
          <w:rFonts w:ascii="Times New Roman" w:hAnsi="Times New Roman" w:cs="Times New Roman"/>
          <w:color w:val="000000"/>
        </w:rPr>
        <w:t>час:мин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6D454BAD" w14:textId="77777777" w:rsidR="00551967" w:rsidRPr="00827ADC" w:rsidRDefault="00551967" w:rsidP="00551967">
      <w:pPr>
        <w:widowControl w:val="0"/>
        <w:numPr>
          <w:ilvl w:val="0"/>
          <w:numId w:val="1"/>
        </w:numPr>
        <w:autoSpaceDE/>
        <w:autoSpaceDN/>
        <w:adjustRightInd/>
        <w:spacing w:after="200" w:line="23" w:lineRule="atLeast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время отставания по раствору и шламу, мин</w:t>
      </w:r>
    </w:p>
    <w:p w14:paraId="1421DE57" w14:textId="77777777" w:rsidR="00551967" w:rsidRDefault="00551967" w:rsidP="00551967">
      <w:pPr>
        <w:spacing w:line="23" w:lineRule="atLeast"/>
        <w:ind w:right="-8"/>
        <w:contextualSpacing/>
        <w:jc w:val="center"/>
        <w:rPr>
          <w:rFonts w:ascii="Times New Roman" w:hAnsi="Times New Roman" w:cs="Times New Roman"/>
          <w:color w:val="000000"/>
        </w:rPr>
      </w:pPr>
    </w:p>
    <w:p w14:paraId="40A09E7F" w14:textId="77777777" w:rsidR="00AF6A2D" w:rsidRPr="00827ADC" w:rsidRDefault="00AF6A2D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725B64BA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6. Геолого-геохимические исследования</w:t>
      </w:r>
    </w:p>
    <w:p w14:paraId="37342B75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Решаемые геологические задачи:</w:t>
      </w:r>
    </w:p>
    <w:p w14:paraId="6773F2F4" w14:textId="77777777" w:rsidR="00551967" w:rsidRPr="00827ADC" w:rsidRDefault="00551967" w:rsidP="0055196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3" w:lineRule="atLeast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оперативное литолого-стратиграфическое расчленение разреза;</w:t>
      </w:r>
    </w:p>
    <w:p w14:paraId="663C7778" w14:textId="77777777" w:rsidR="00551967" w:rsidRPr="00827ADC" w:rsidRDefault="00551967" w:rsidP="00551967">
      <w:pPr>
        <w:widowControl w:val="0"/>
        <w:numPr>
          <w:ilvl w:val="0"/>
          <w:numId w:val="3"/>
        </w:numPr>
        <w:tabs>
          <w:tab w:val="left" w:pos="567"/>
        </w:tabs>
        <w:autoSpaceDE/>
        <w:autoSpaceDN/>
        <w:adjustRightInd/>
        <w:spacing w:line="23" w:lineRule="atLeast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оперативное выделение в разрезе пластов-коллекторов;</w:t>
      </w:r>
    </w:p>
    <w:p w14:paraId="38C027F6" w14:textId="77777777" w:rsidR="00551967" w:rsidRPr="00827ADC" w:rsidRDefault="00551967" w:rsidP="0055196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3" w:lineRule="atLeast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lastRenderedPageBreak/>
        <w:t xml:space="preserve">оперативная оценка характера насыщения выделенных коллекторов; </w:t>
      </w:r>
    </w:p>
    <w:p w14:paraId="3EC9DB63" w14:textId="77777777" w:rsidR="00551967" w:rsidRPr="00827ADC" w:rsidRDefault="00551967" w:rsidP="0055196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3" w:lineRule="atLeast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выявление в разрезе реперных горизонтов.</w:t>
      </w:r>
    </w:p>
    <w:p w14:paraId="60F248B1" w14:textId="77777777" w:rsidR="00551967" w:rsidRPr="00827ADC" w:rsidRDefault="00551967" w:rsidP="00551967">
      <w:pPr>
        <w:spacing w:line="23" w:lineRule="atLeast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Регистрировать следующие параметры:</w:t>
      </w:r>
    </w:p>
    <w:p w14:paraId="49DBA570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суммарное содержание и количественный состав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 xml:space="preserve">) в газовоздушной смеси, полученной в результате непрерывной частичной дегазации БР (ГВЛ),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абс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. %;</w:t>
      </w:r>
    </w:p>
    <w:p w14:paraId="0A668C30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относительное содержание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>) по ГВЛ, %.</w:t>
      </w:r>
    </w:p>
    <w:p w14:paraId="1B1CC064" w14:textId="77777777" w:rsidR="00551967" w:rsidRPr="00827ADC" w:rsidRDefault="00551967" w:rsidP="00551967">
      <w:pPr>
        <w:spacing w:line="23" w:lineRule="atLeast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 Рассчитывать и определять следующие параметры:</w:t>
      </w:r>
    </w:p>
    <w:p w14:paraId="390D8396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суммарное содержание и количественный состав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 xml:space="preserve">) в газовоздушной смеси, полученной в результате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термовакуумной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дегазации (ТВД) проб БР, шлама и керна, см</w:t>
      </w:r>
      <w:r w:rsidRPr="00827ADC">
        <w:rPr>
          <w:rFonts w:ascii="Times New Roman" w:eastAsia="MS Mincho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eastAsia="MS Mincho" w:hAnsi="Times New Roman" w:cs="Times New Roman"/>
          <w:color w:val="000000"/>
        </w:rPr>
        <w:t>/дм</w:t>
      </w:r>
      <w:r w:rsidRPr="00827ADC">
        <w:rPr>
          <w:rFonts w:ascii="Times New Roman" w:eastAsia="MS Mincho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eastAsia="MS Mincho" w:hAnsi="Times New Roman" w:cs="Times New Roman"/>
          <w:color w:val="000000"/>
        </w:rPr>
        <w:t>;</w:t>
      </w:r>
    </w:p>
    <w:p w14:paraId="567DE15D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относительное содержание УВ–газов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>) при ТВД проб БР, шлама и керна, %;</w:t>
      </w:r>
    </w:p>
    <w:p w14:paraId="363B9EC1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процентное содержание основных литологических разностей в пробах шлама, %;</w:t>
      </w:r>
    </w:p>
    <w:p w14:paraId="28461028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карбонатность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известково-доломитовых разностей основной породы в шламе и керне (содержание кальцита, доломита, нерастворимого осадка), %;</w:t>
      </w:r>
    </w:p>
    <w:p w14:paraId="22E6914B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макроскопия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шлама и керна (Макро-; и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микроописание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керна и шлама);</w:t>
      </w:r>
    </w:p>
    <w:p w14:paraId="0260BE05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наличие и характер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битумоидов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с помощью люминесцентно-битуминологического анализа проб шлама и керна (ЛБА).</w:t>
      </w:r>
    </w:p>
    <w:p w14:paraId="54667C23" w14:textId="77777777" w:rsidR="00551967" w:rsidRPr="00827ADC" w:rsidRDefault="00551967" w:rsidP="0055196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3" w:lineRule="atLeast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Автоматическое определение ЛБА, с помощью прибора со спектральным определением ЛБА.  </w:t>
      </w:r>
    </w:p>
    <w:p w14:paraId="7AB53F01" w14:textId="77777777" w:rsidR="00551967" w:rsidRPr="00827ADC" w:rsidRDefault="00551967" w:rsidP="00551967">
      <w:pPr>
        <w:widowControl w:val="0"/>
        <w:autoSpaceDE/>
        <w:autoSpaceDN/>
        <w:adjustRightInd/>
        <w:spacing w:line="23" w:lineRule="atLeast"/>
        <w:ind w:left="567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163EF69D" w14:textId="77777777" w:rsidR="00551967" w:rsidRPr="00827ADC" w:rsidRDefault="00551967" w:rsidP="00551967">
      <w:pPr>
        <w:spacing w:line="23" w:lineRule="atLeast"/>
        <w:ind w:right="-907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 Требования к проведению ГТИ</w:t>
      </w:r>
    </w:p>
    <w:p w14:paraId="08879238" w14:textId="77777777" w:rsidR="00551967" w:rsidRPr="00827ADC" w:rsidRDefault="00551967" w:rsidP="00551967">
      <w:pPr>
        <w:spacing w:line="23" w:lineRule="atLeast"/>
        <w:ind w:right="-8" w:firstLine="709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Геолого-технологические исследования на скважине проводятся в соответствии с «Технической инструкцией по проведению геолого-технологических исследований нефтяных и газовых скважин» РД 153-39.0-069-01</w:t>
      </w:r>
    </w:p>
    <w:p w14:paraId="54013620" w14:textId="77777777" w:rsidR="00551967" w:rsidRPr="00827ADC" w:rsidRDefault="00551967" w:rsidP="00551967">
      <w:pPr>
        <w:tabs>
          <w:tab w:val="left" w:pos="1134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7.1. Начало работы станции ГТИ осуществляется на основании Заявки на проведение ГТИ (Приложение №1 к Геолого-техническому заданию). Монтаж/демонтаж станции ГТИ на каждую скважину составляет четверо суток из расчета стоимости суток при работе станции ГТИ.</w:t>
      </w:r>
    </w:p>
    <w:p w14:paraId="4D8643EA" w14:textId="77777777" w:rsidR="00551967" w:rsidRPr="00827ADC" w:rsidRDefault="00551967" w:rsidP="00551967">
      <w:pPr>
        <w:tabs>
          <w:tab w:val="left" w:pos="1134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7.2. Перед началом работ составляется акт готовности станции ГТИ к производству работ. Приложение №2 к Геолого-техническому заданию);</w:t>
      </w:r>
    </w:p>
    <w:p w14:paraId="32E83D21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7.3.Для визуального контроля за соблюдением технологических параметров бурения устанавливается компьютерный пульт для бурового мастера с отображением регистрируемых параметров.</w:t>
      </w:r>
    </w:p>
    <w:p w14:paraId="127DDBA8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7.4. Для оперативной связи на территории буровой обеспечивается проводная связь на 3 абонента</w:t>
      </w:r>
    </w:p>
    <w:p w14:paraId="01606625" w14:textId="77777777" w:rsidR="00551967" w:rsidRPr="00827ADC" w:rsidRDefault="00551967" w:rsidP="00551967">
      <w:pPr>
        <w:spacing w:line="23" w:lineRule="atLeast"/>
        <w:ind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7.5. С момента начала работы станции ГТИ персонал станции осуществляет:</w:t>
      </w:r>
    </w:p>
    <w:p w14:paraId="6A3B5010" w14:textId="77777777" w:rsidR="00551967" w:rsidRPr="00827ADC" w:rsidRDefault="00551967" w:rsidP="00551967">
      <w:pPr>
        <w:spacing w:line="23" w:lineRule="atLeast"/>
        <w:ind w:left="426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получение данных о значениях технологических параметров и контроль их выхода за пределы, заложенные в ГТН и РТК;</w:t>
      </w:r>
    </w:p>
    <w:p w14:paraId="007B5F9E" w14:textId="77777777" w:rsidR="00551967" w:rsidRPr="00827ADC" w:rsidRDefault="00551967" w:rsidP="00551967">
      <w:pPr>
        <w:spacing w:line="23" w:lineRule="atLeast"/>
        <w:ind w:left="426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оперативное информирование бурового мастера (бурильщика) об отклонениях от технических условий, предусмотренных ГТН и РТК, и фиксирование в буровом журнале выданных рекомендаций;</w:t>
      </w:r>
    </w:p>
    <w:p w14:paraId="180FDB43" w14:textId="77777777" w:rsidR="00551967" w:rsidRPr="00827ADC" w:rsidRDefault="00551967" w:rsidP="00551967">
      <w:pPr>
        <w:spacing w:line="23" w:lineRule="atLeast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анализ суммарного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газосодержания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 содержания УВ-газов в выходящем из скважины буровом растворе и автоматическую привязку их по глубине;</w:t>
      </w:r>
    </w:p>
    <w:p w14:paraId="335B48EC" w14:textId="77777777" w:rsidR="00551967" w:rsidRPr="00827ADC" w:rsidRDefault="00551967" w:rsidP="00551967">
      <w:pPr>
        <w:spacing w:line="23" w:lineRule="atLeast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проведение комплекса геолого-геохимических исследований;</w:t>
      </w:r>
    </w:p>
    <w:p w14:paraId="500951D3" w14:textId="77777777" w:rsidR="00551967" w:rsidRPr="00827ADC" w:rsidRDefault="00551967" w:rsidP="00551967">
      <w:pPr>
        <w:spacing w:line="23" w:lineRule="atLeast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отображение в реальном времени получаемой информации на дисплее компьютера, ее запись в базу данных и вывод на печать в функции времени и глубины; </w:t>
      </w:r>
    </w:p>
    <w:p w14:paraId="1094E3CF" w14:textId="77777777" w:rsidR="00551967" w:rsidRPr="00827ADC" w:rsidRDefault="00551967" w:rsidP="00551967">
      <w:pPr>
        <w:spacing w:line="23" w:lineRule="atLeast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обеспечение реально-временной передачи данных по локальной сети в пределах буровой (монитор бурового мастера);</w:t>
      </w:r>
    </w:p>
    <w:p w14:paraId="3AF43765" w14:textId="77777777" w:rsidR="00551967" w:rsidRPr="00827ADC" w:rsidRDefault="00551967" w:rsidP="00551967">
      <w:pPr>
        <w:spacing w:line="23" w:lineRule="atLeast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хранение в полном объеме первичной и полученной в результате обработки информации.</w:t>
      </w:r>
    </w:p>
    <w:p w14:paraId="45FDE433" w14:textId="77777777" w:rsidR="00551967" w:rsidRPr="00827ADC" w:rsidRDefault="00551967" w:rsidP="00551967">
      <w:pPr>
        <w:tabs>
          <w:tab w:val="left" w:pos="1134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lastRenderedPageBreak/>
        <w:t xml:space="preserve">7.6. По окончании каждого этапа работ (ежемесячно) и завершении работы станции составляется акт выполнения работ на проведение ГТИ </w:t>
      </w:r>
      <w:bookmarkStart w:id="3" w:name="_Hlk122443272"/>
      <w:r w:rsidRPr="00827ADC">
        <w:rPr>
          <w:rFonts w:ascii="Times New Roman" w:eastAsia="MS Mincho" w:hAnsi="Times New Roman" w:cs="Times New Roman"/>
          <w:color w:val="000000"/>
        </w:rPr>
        <w:t>(Приложение №3 к Геолого-техническому заданию)</w:t>
      </w:r>
      <w:bookmarkEnd w:id="3"/>
      <w:r w:rsidRPr="00827ADC">
        <w:rPr>
          <w:rFonts w:ascii="Times New Roman" w:eastAsia="MS Mincho" w:hAnsi="Times New Roman" w:cs="Times New Roman"/>
          <w:color w:val="000000"/>
        </w:rPr>
        <w:t>.</w:t>
      </w:r>
    </w:p>
    <w:p w14:paraId="38284F72" w14:textId="77777777" w:rsidR="00551967" w:rsidRDefault="00551967" w:rsidP="00551967">
      <w:pPr>
        <w:tabs>
          <w:tab w:val="left" w:pos="1134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7D7C96DC" w14:textId="77777777" w:rsidR="00551967" w:rsidRPr="00827ADC" w:rsidRDefault="00551967" w:rsidP="00551967">
      <w:pPr>
        <w:tabs>
          <w:tab w:val="left" w:pos="1134"/>
        </w:tabs>
        <w:spacing w:line="23" w:lineRule="atLeast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2FB47CF2" w14:textId="77777777" w:rsidR="00551967" w:rsidRPr="00827ADC" w:rsidRDefault="00551967" w:rsidP="00551967">
      <w:pPr>
        <w:spacing w:line="23" w:lineRule="atLeast"/>
        <w:ind w:right="45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 Требования к программному обеспечению</w:t>
      </w:r>
    </w:p>
    <w:p w14:paraId="3A2A0FAE" w14:textId="77777777" w:rsidR="00551967" w:rsidRPr="00827ADC" w:rsidRDefault="00551967" w:rsidP="00551967">
      <w:pPr>
        <w:spacing w:line="23" w:lineRule="atLeast"/>
        <w:ind w:left="284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Программное обеспечение ГТИ обеспечивает:</w:t>
      </w:r>
    </w:p>
    <w:p w14:paraId="7AA84FCA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8.1 Визуализацию параметров в заданном внутренним регламентом виде на экранах дисплеев;</w:t>
      </w:r>
    </w:p>
    <w:p w14:paraId="2609E076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8.2 Автоматическое определение текущего технологического режима на буровой: бурение, промывка, проработка, расчет текущей глубины долота над забоем при отрыве, и т.д.;</w:t>
      </w:r>
    </w:p>
    <w:p w14:paraId="63F4CDE1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8.3 Индикацию или сигнализацию о выходе заданных параметров регистрации за допустимые пределы;</w:t>
      </w:r>
    </w:p>
    <w:p w14:paraId="418B27BA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8.4. Хранение информации во внутреннем формате в масштабе глубин и времени (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store</w:t>
      </w:r>
      <w:r w:rsidRPr="00827ADC">
        <w:rPr>
          <w:rFonts w:ascii="Times New Roman" w:eastAsia="MS Mincho" w:hAnsi="Times New Roman" w:cs="Times New Roman"/>
          <w:color w:val="000000"/>
        </w:rPr>
        <w:t xml:space="preserve">.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dep</w:t>
      </w:r>
      <w:r w:rsidRPr="00827ADC">
        <w:rPr>
          <w:rFonts w:ascii="Times New Roman" w:eastAsia="MS Mincho" w:hAnsi="Times New Roman" w:cs="Times New Roman"/>
          <w:color w:val="000000"/>
        </w:rPr>
        <w:t xml:space="preserve"> и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time</w:t>
      </w:r>
      <w:r w:rsidRPr="00827ADC">
        <w:rPr>
          <w:rFonts w:ascii="Times New Roman" w:eastAsia="MS Mincho" w:hAnsi="Times New Roman" w:cs="Times New Roman"/>
          <w:color w:val="000000"/>
        </w:rPr>
        <w:t xml:space="preserve">.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dep</w:t>
      </w:r>
      <w:r w:rsidRPr="00827ADC">
        <w:rPr>
          <w:rFonts w:ascii="Times New Roman" w:eastAsia="MS Mincho" w:hAnsi="Times New Roman" w:cs="Times New Roman"/>
          <w:color w:val="000000"/>
        </w:rPr>
        <w:t>) для всех параметров;</w:t>
      </w:r>
    </w:p>
    <w:p w14:paraId="127FCF22" w14:textId="77777777" w:rsidR="00551967" w:rsidRPr="00827ADC" w:rsidRDefault="00551967" w:rsidP="00551967">
      <w:pPr>
        <w:tabs>
          <w:tab w:val="left" w:pos="567"/>
        </w:tabs>
        <w:spacing w:line="23" w:lineRule="atLeast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8.5. Распечатку данных в аналоговом виде на цветных и черно-белых принтерах.</w:t>
      </w:r>
    </w:p>
    <w:p w14:paraId="4C3A068B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6919EF5D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9. Требования к системе передачи данных</w:t>
      </w:r>
    </w:p>
    <w:p w14:paraId="2300C011" w14:textId="77777777" w:rsidR="00551967" w:rsidRPr="00827ADC" w:rsidRDefault="00551967" w:rsidP="00551967">
      <w:pPr>
        <w:spacing w:line="23" w:lineRule="atLeast"/>
        <w:ind w:right="-8" w:firstLine="720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Система передачи данных со станции ГТИ обеспечивает ежесуточную передачу сводки в форме «Суточного рапорта ГТИ» и в случае возникновения нештатных ситуаций иной оперативной информации на уровень Заказчика по следующим электронной почте. </w:t>
      </w:r>
    </w:p>
    <w:p w14:paraId="6ED51AA0" w14:textId="77777777" w:rsidR="00551967" w:rsidRPr="00827ADC" w:rsidRDefault="00551967" w:rsidP="00551967">
      <w:pPr>
        <w:spacing w:line="23" w:lineRule="atLeast"/>
        <w:ind w:right="-8" w:firstLine="720"/>
        <w:contextualSpacing/>
        <w:rPr>
          <w:rFonts w:ascii="Times New Roman" w:eastAsia="MS Mincho" w:hAnsi="Times New Roman" w:cs="Times New Roman"/>
          <w:color w:val="000000"/>
        </w:rPr>
      </w:pPr>
    </w:p>
    <w:p w14:paraId="006B4CC9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 Организация передачи информации Заказчику</w:t>
      </w:r>
    </w:p>
    <w:p w14:paraId="2F6D7AC9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10.1. Оперативная информация</w:t>
      </w:r>
    </w:p>
    <w:p w14:paraId="160C3A9A" w14:textId="77777777" w:rsidR="00551967" w:rsidRPr="00827ADC" w:rsidRDefault="00551967" w:rsidP="00551967">
      <w:pPr>
        <w:spacing w:line="23" w:lineRule="atLeast"/>
        <w:ind w:right="-8" w:firstLine="709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В процессе работы персонал станции ГТИ предоставляет представителю Заказчика на буровой:</w:t>
      </w:r>
    </w:p>
    <w:p w14:paraId="6E30F328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суточные рапорта с балансом времени – ежедневно до 08:00;</w:t>
      </w:r>
    </w:p>
    <w:p w14:paraId="66ED397B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диаграммы технологических исследований (повременные) – ежедневно; по запросу;</w:t>
      </w:r>
    </w:p>
    <w:p w14:paraId="35C31427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диаграмма технологических исследований (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поглубинная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) – по окончании этапа; по запросу;</w:t>
      </w:r>
    </w:p>
    <w:p w14:paraId="17E8E84C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диаграмма геолого-геохимических исследований (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поглубинная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) – по окончании этапа;</w:t>
      </w:r>
    </w:p>
    <w:p w14:paraId="5D247410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пометровый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отчет, данные по насыщению (ЛБА) в пилотном и транспортном стволах горизонтальных скважин за 50м до кровли продуктивного пласта;</w:t>
      </w:r>
    </w:p>
    <w:p w14:paraId="5A857C74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для оперативного принятия решений в случае возникновения нештатных ситуаций – иную информацию по требованию представителя Заказчика.</w:t>
      </w:r>
    </w:p>
    <w:p w14:paraId="4E044488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10.2. Отчетная информация</w:t>
      </w:r>
    </w:p>
    <w:p w14:paraId="14C5FFCF" w14:textId="77777777" w:rsidR="00551967" w:rsidRPr="00827ADC" w:rsidRDefault="00551967" w:rsidP="00551967">
      <w:pPr>
        <w:spacing w:line="23" w:lineRule="atLeast"/>
        <w:ind w:right="-8" w:firstLine="284"/>
        <w:contextualSpacing/>
        <w:jc w:val="both"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 xml:space="preserve">По окончании производства работ на скважине, в течение 30-ти календарных дней, КИП </w:t>
      </w:r>
      <w:r w:rsidRPr="00827ADC">
        <w:rPr>
          <w:rFonts w:ascii="Times New Roman" w:eastAsia="Cambria" w:hAnsi="Times New Roman" w:cs="Times New Roman"/>
          <w:color w:val="000000"/>
        </w:rPr>
        <w:br/>
        <w:t>ГТИ сдает Заказчику «Отчет о проведении ГТИ на скважине»:</w:t>
      </w:r>
    </w:p>
    <w:p w14:paraId="0AF358FB" w14:textId="7311445C" w:rsidR="00551967" w:rsidRPr="00827ADC" w:rsidRDefault="00551967" w:rsidP="00551967">
      <w:pPr>
        <w:spacing w:line="23" w:lineRule="atLeast"/>
        <w:ind w:right="-8" w:firstLine="284"/>
        <w:contextualSpacing/>
        <w:jc w:val="both"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 xml:space="preserve"> -электронную копию на жестком диске - в формате .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pdf</w:t>
      </w:r>
      <w:r w:rsidRPr="00827ADC">
        <w:rPr>
          <w:rFonts w:ascii="Times New Roman" w:eastAsia="Cambria" w:hAnsi="Times New Roman" w:cs="Times New Roman"/>
          <w:color w:val="000000"/>
        </w:rPr>
        <w:t>,.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doc</w:t>
      </w:r>
      <w:r w:rsidRPr="00827ADC">
        <w:rPr>
          <w:rFonts w:ascii="Times New Roman" w:eastAsia="Cambria" w:hAnsi="Times New Roman" w:cs="Times New Roman"/>
          <w:color w:val="000000"/>
        </w:rPr>
        <w:t>, .</w:t>
      </w:r>
      <w:proofErr w:type="spellStart"/>
      <w:r w:rsidRPr="00827ADC">
        <w:rPr>
          <w:rFonts w:ascii="Times New Roman" w:eastAsia="Cambria" w:hAnsi="Times New Roman" w:cs="Times New Roman"/>
          <w:color w:val="000000"/>
          <w:lang w:val="en-US"/>
        </w:rPr>
        <w:t>xls</w:t>
      </w:r>
      <w:proofErr w:type="spellEnd"/>
      <w:r w:rsidRPr="00827ADC">
        <w:rPr>
          <w:rFonts w:ascii="Times New Roman" w:eastAsia="Cambria" w:hAnsi="Times New Roman" w:cs="Times New Roman"/>
          <w:color w:val="000000"/>
        </w:rPr>
        <w:t>,</w:t>
      </w:r>
      <w:r w:rsidR="00AF6A2D">
        <w:rPr>
          <w:rFonts w:ascii="Times New Roman" w:eastAsia="Cambria" w:hAnsi="Times New Roman" w:cs="Times New Roman"/>
          <w:color w:val="000000"/>
        </w:rPr>
        <w:t xml:space="preserve"> 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las</w:t>
      </w:r>
      <w:r w:rsidRPr="00827ADC">
        <w:rPr>
          <w:rFonts w:ascii="Times New Roman" w:eastAsia="Cambria" w:hAnsi="Times New Roman" w:cs="Times New Roman"/>
          <w:color w:val="000000"/>
        </w:rPr>
        <w:t>, .</w:t>
      </w:r>
      <w:proofErr w:type="spellStart"/>
      <w:r w:rsidRPr="00827ADC">
        <w:rPr>
          <w:rFonts w:ascii="Times New Roman" w:eastAsia="Cambria" w:hAnsi="Times New Roman" w:cs="Times New Roman"/>
          <w:color w:val="000000"/>
          <w:lang w:val="en-US"/>
        </w:rPr>
        <w:t>cdr</w:t>
      </w:r>
      <w:proofErr w:type="spellEnd"/>
      <w:r w:rsidRPr="00827ADC">
        <w:rPr>
          <w:rFonts w:ascii="Times New Roman" w:eastAsia="Cambria" w:hAnsi="Times New Roman" w:cs="Times New Roman"/>
          <w:color w:val="000000"/>
        </w:rPr>
        <w:t xml:space="preserve"> и пр.(редактируемая версия);</w:t>
      </w:r>
    </w:p>
    <w:p w14:paraId="34A9522D" w14:textId="77777777" w:rsidR="00551967" w:rsidRPr="00827ADC" w:rsidRDefault="00551967" w:rsidP="00551967">
      <w:pPr>
        <w:spacing w:line="23" w:lineRule="atLeast"/>
        <w:ind w:left="283" w:right="-8" w:firstLine="1"/>
        <w:contextualSpacing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>-отчет на бумажном носителе предоставляется по отдельному запросу Заказчика.</w:t>
      </w:r>
    </w:p>
    <w:p w14:paraId="5EC25CA4" w14:textId="77777777" w:rsidR="00551967" w:rsidRPr="00827ADC" w:rsidRDefault="00551967" w:rsidP="00551967">
      <w:pPr>
        <w:spacing w:line="23" w:lineRule="atLeast"/>
        <w:ind w:left="283" w:right="-8"/>
        <w:contextualSpacing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>Отчет должен содержать:</w:t>
      </w:r>
    </w:p>
    <w:p w14:paraId="6168E6AE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информацию о ходе строительства скважины и результатах ГТИ;</w:t>
      </w:r>
    </w:p>
    <w:p w14:paraId="106678A8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сводную диаграмму ГТИ и ГИС в масштабе 1:500;</w:t>
      </w:r>
    </w:p>
    <w:p w14:paraId="462F7788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диаграмму технологических исследований в масштабе 1:500;</w:t>
      </w:r>
    </w:p>
    <w:p w14:paraId="26098695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диаграмму газового каротажа в масштабе 1:200;</w:t>
      </w:r>
    </w:p>
    <w:p w14:paraId="567CC45D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геолого-литологический разрез (с интервалами отбора керна) в масштабе 1:200;</w:t>
      </w:r>
    </w:p>
    <w:p w14:paraId="0B861382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таблицу технико-экономических показателей бурения (ТЭП);</w:t>
      </w:r>
    </w:p>
    <w:p w14:paraId="31A70F09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баланс времени строительства скважины;</w:t>
      </w:r>
    </w:p>
    <w:p w14:paraId="70F89792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график строительства скважины;</w:t>
      </w:r>
    </w:p>
    <w:p w14:paraId="0BDBAAF0" w14:textId="77777777" w:rsidR="00551967" w:rsidRPr="00827ADC" w:rsidRDefault="00551967" w:rsidP="0055196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3" w:lineRule="atLeast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при необходимости дополнительно – иные приложения, иллюстрирующие развитие внештатных ситуаций.</w:t>
      </w:r>
    </w:p>
    <w:p w14:paraId="05396613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060D92D0" w14:textId="77777777" w:rsidR="00551967" w:rsidRPr="00827ADC" w:rsidRDefault="00551967" w:rsidP="00551967">
      <w:pPr>
        <w:numPr>
          <w:ilvl w:val="0"/>
          <w:numId w:val="9"/>
        </w:num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lastRenderedPageBreak/>
        <w:t>Удаленный мониторинг бурения</w:t>
      </w:r>
    </w:p>
    <w:p w14:paraId="51C5F9F9" w14:textId="77777777" w:rsidR="00551967" w:rsidRPr="00827ADC" w:rsidRDefault="00551967" w:rsidP="00551967">
      <w:pPr>
        <w:pStyle w:val="a3"/>
        <w:numPr>
          <w:ilvl w:val="1"/>
          <w:numId w:val="9"/>
        </w:numPr>
        <w:autoSpaceDE/>
        <w:autoSpaceDN/>
        <w:adjustRightInd/>
        <w:spacing w:line="23" w:lineRule="atLeast"/>
        <w:ind w:left="0" w:right="-8" w:firstLine="0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Удаленный мониторинг бурения подразделяется на 3 вида технологический, геологический и видеомониторинг</w:t>
      </w:r>
      <w:r>
        <w:rPr>
          <w:rFonts w:ascii="Times New Roman" w:eastAsia="MS Mincho" w:hAnsi="Times New Roman" w:cs="Times New Roman"/>
          <w:color w:val="000000"/>
        </w:rPr>
        <w:t>.</w:t>
      </w:r>
    </w:p>
    <w:p w14:paraId="33139914" w14:textId="77777777" w:rsidR="00551967" w:rsidRPr="00827ADC" w:rsidRDefault="00551967" w:rsidP="00551967">
      <w:pPr>
        <w:spacing w:line="23" w:lineRule="atLeast"/>
        <w:ind w:right="-8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11.2. Технологический мониторинг. </w:t>
      </w:r>
    </w:p>
    <w:p w14:paraId="11E46305" w14:textId="77777777" w:rsidR="00551967" w:rsidRPr="00827ADC" w:rsidRDefault="00551967" w:rsidP="00551967">
      <w:pPr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Информация, регистрируемая станцией ГТИ в режиме реального времени с частотой, определяемой характеристиками системы сбора информации в составе станции ГТИ, и текущей загрузки канала связи;</w:t>
      </w:r>
    </w:p>
    <w:p w14:paraId="01B766A0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</w:t>
      </w:r>
      <w:r w:rsidRPr="00827ADC">
        <w:rPr>
          <w:rFonts w:ascii="Times New Roman" w:hAnsi="Times New Roman" w:cs="Times New Roman"/>
        </w:rPr>
        <w:t>Информация, регистрируемая станцией ГТИ, должна содержать комментарии оператора о проводимых на скважине операциях.</w:t>
      </w:r>
    </w:p>
    <w:p w14:paraId="73E8B74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</w:t>
      </w:r>
      <w:r w:rsidRPr="00827ADC">
        <w:rPr>
          <w:rFonts w:ascii="Times New Roman" w:hAnsi="Times New Roman" w:cs="Times New Roman"/>
        </w:rPr>
        <w:t>Ретроспективная информация по времени с возможностью просмотра данных, регистрируемых станцией ГТИ за любой промежуток времени строительства скважины</w:t>
      </w:r>
    </w:p>
    <w:p w14:paraId="41CB1C1F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11.3. Геологический мониторинг.</w:t>
      </w:r>
    </w:p>
    <w:p w14:paraId="2802A436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Информация по описанию шлама, керна, процентному соотношению породы в пробе, наличие признаков углеводородов и другие параметры, литологическая и стратиграфическая информация, вводимая оператором станции ГТИ.</w:t>
      </w:r>
    </w:p>
    <w:p w14:paraId="08626205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hAnsi="Times New Roman" w:cs="Times New Roman"/>
        </w:rPr>
        <w:t>- Комплексное представление информации ГИРС, ГИС-ГТИ (предоставляется по факту проведения ГИС).</w:t>
      </w:r>
    </w:p>
    <w:p w14:paraId="41570859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11.4. Видеомониторинг.</w:t>
      </w:r>
    </w:p>
    <w:p w14:paraId="42E81074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Предоставляется передача видеоизображения с видеокамер, установленных на буровой площадке на уровень управления. </w:t>
      </w:r>
    </w:p>
    <w:p w14:paraId="5BCC0EFA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Предоставляется передача видеопотока с камер на буровой на уровень управления осуществляется в режиме реального времени.</w:t>
      </w:r>
    </w:p>
    <w:p w14:paraId="3E6768AF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Ретроспективное видеоизображение сохраняется на уровне буровой площадки. Передача ретроспективного изображения на уровень управления выполняется по требованию Заказчика.</w:t>
      </w:r>
    </w:p>
    <w:p w14:paraId="2027CF94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11.5. Требования к оказанию услуг.</w:t>
      </w:r>
    </w:p>
    <w:p w14:paraId="3253179D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Уровнем буровой площадки являются буровые площадки, определенные Заказчиком.</w:t>
      </w:r>
    </w:p>
    <w:p w14:paraId="38BDBA60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 xml:space="preserve">- Уровнем управления являются офисы Заказчика. </w:t>
      </w:r>
    </w:p>
    <w:p w14:paraId="61A3D4A2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На уровне буровой площадке должно быть настроено стабильное подключение к сети интернет со скоростью передачи информации не ниже 512 кбит/сек.</w:t>
      </w:r>
    </w:p>
    <w:p w14:paraId="652129EF" w14:textId="77777777" w:rsidR="00551967" w:rsidRPr="00827ADC" w:rsidRDefault="00551967" w:rsidP="00551967">
      <w:pPr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hAnsi="Times New Roman" w:cs="Times New Roman"/>
        </w:rPr>
        <w:t xml:space="preserve">- Функциональная схема организации удаленного мониторинга представлена на рисунке 1 </w:t>
      </w:r>
      <w:r w:rsidRPr="00827ADC">
        <w:rPr>
          <w:rFonts w:ascii="Times New Roman" w:eastAsia="MS Mincho" w:hAnsi="Times New Roman" w:cs="Times New Roman"/>
          <w:color w:val="000000"/>
        </w:rPr>
        <w:t>(Приложение №4 к Геолого-техническому заданию)</w:t>
      </w:r>
    </w:p>
    <w:p w14:paraId="4452A2EB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 Требования к результатам оказания услуг.</w:t>
      </w:r>
    </w:p>
    <w:p w14:paraId="3140FD32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11.6.1. В части оказания услуг по технологическому и геологическому мониторингу:</w:t>
      </w:r>
    </w:p>
    <w:p w14:paraId="253E2941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программных и аппаратных средств удаленного мониторинга на уровне буровой.</w:t>
      </w:r>
    </w:p>
    <w:p w14:paraId="5CC15E08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информационного взаимодействия.</w:t>
      </w:r>
    </w:p>
    <w:p w14:paraId="01413453" w14:textId="77777777" w:rsidR="00551967" w:rsidRPr="00827ADC" w:rsidRDefault="00551967" w:rsidP="00551967">
      <w:pPr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Бесперебойный доступ к ретроспективной информации по времени с возможностью просмотра данных, регистрируемых станцией ГТИ за любой промежуток времени строительства скважины.</w:t>
      </w:r>
    </w:p>
    <w:p w14:paraId="3D80F858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Информирование о выходе параметров за установленные границы должно производиться визуально и звуковым оповещением на экранах удаленных рабочих мест с фиксацией в программном журнале.</w:t>
      </w:r>
    </w:p>
    <w:p w14:paraId="17C4178C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Бесперебойный доступ к данным по скважине в масштабе глубины, времени в табличном и графическом виде с возможностью настройки планшетов для визуализации для проведения анализа.</w:t>
      </w:r>
    </w:p>
    <w:p w14:paraId="58C8110D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Возможность создания пользовательских форм:</w:t>
      </w:r>
    </w:p>
    <w:p w14:paraId="0E430C99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для просмотра данных как по одной скважине, так и по нескольким скважинам; для наложения кривых любого технологического и геологического параметра по нескольким скважинам на один график для анализа бурения скважины с ранее пробуренным.</w:t>
      </w:r>
    </w:p>
    <w:p w14:paraId="3D46FA23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Реально-временные данные, поступающие на сервер уровня управления, должны быть доступны в формате WITSML.</w:t>
      </w:r>
    </w:p>
    <w:p w14:paraId="66F6DF2A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lastRenderedPageBreak/>
        <w:t>- Клиентское программное обеспечение должно предоставлять возможность выгрузки данных с сервера уровня управления в формате LAS для последующей обработки и интерпретации Исполнителем и Заказчиком.</w:t>
      </w:r>
    </w:p>
    <w:p w14:paraId="27DC2EEB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11.6.2. В части оказания услуг по видеомониторингу:</w:t>
      </w:r>
    </w:p>
    <w:p w14:paraId="4500ACFC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системы видеомониторинга в течение всего периода оказания услуг.</w:t>
      </w:r>
    </w:p>
    <w:p w14:paraId="45F9218E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Наличие бесперебойного доступа к реально временной видеоинформации, посредством веб-интерфейса системы удаленного мониторинга.</w:t>
      </w:r>
    </w:p>
    <w:p w14:paraId="01890E8B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Организация передачи данных мониторинга с уровня буровой на уровень управления круглосуточно.</w:t>
      </w:r>
    </w:p>
    <w:p w14:paraId="01FFA8B1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 xml:space="preserve">- В случае сбоев или отсутствия данных мониторинга самостоятельно, или при получении заявки Заказчика, предпринять меры по восстановлению поступления данных, выяснению причины и разрешения инцидентов круглосуточно. </w:t>
      </w:r>
    </w:p>
    <w:p w14:paraId="47F738A3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Техническая поддержка по вопросам работы системы и результатов обработки данных по горячей телефонной линии круглосуточно.</w:t>
      </w:r>
    </w:p>
    <w:p w14:paraId="72449C3D" w14:textId="77777777" w:rsidR="00551967" w:rsidRPr="00827ADC" w:rsidRDefault="00551967" w:rsidP="00551967">
      <w:pPr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Соблюдение персоналом Исполнителя правил безопасности в нефтяной и газовой промышленности Российской Федерации и стандартов Заказчика в области охраны труда, промышленной безопасности и охраны окружающей среды.</w:t>
      </w:r>
    </w:p>
    <w:p w14:paraId="4D2ACBA4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7DD3399A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 Взаимоотношения сторон</w:t>
      </w:r>
    </w:p>
    <w:p w14:paraId="2B55BFC8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12.1. Отряд станции ГТИ по согласованию с представителем Заказчика вправе останавливать процесс бурения для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вымыва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шлама, забойной пачки, в случае нарушения технологических инструкций и отклонений от ГТН.</w:t>
      </w:r>
    </w:p>
    <w:p w14:paraId="13AB38CC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12.2. Отряд станции ГТИ обязан незамедлительно поставить в известность представителя Заказчика на буровой, бурового мастера в случае увеличения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газопоказаний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 различных внештатных ситуаций.</w:t>
      </w:r>
    </w:p>
    <w:p w14:paraId="2AAE951F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12.3. Отряд станции ГТИ производит укладку керна, описывает и оформляет тару с керном под руководством и в непосредственном присутствии геолога буровой организации.</w:t>
      </w:r>
    </w:p>
    <w:p w14:paraId="069B83C8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12.4. В случае отсутствия представителя Заказчика на буровой, отрядом ГТИ по всем ранее изложенным ситуациям ставится в известность руководство Заказчика (главный инженер, главный геолог).</w:t>
      </w:r>
    </w:p>
    <w:p w14:paraId="171B4801" w14:textId="77777777" w:rsidR="00551967" w:rsidRPr="00827ADC" w:rsidRDefault="00551967" w:rsidP="00551967">
      <w:pPr>
        <w:spacing w:line="23" w:lineRule="atLeast"/>
        <w:rPr>
          <w:rFonts w:ascii="Times New Roman" w:eastAsia="Times New Roman" w:hAnsi="Times New Roman" w:cs="Times New Roman"/>
          <w:bCs/>
          <w:color w:val="000000"/>
        </w:rPr>
      </w:pPr>
    </w:p>
    <w:p w14:paraId="0CA6189F" w14:textId="77777777" w:rsidR="00551967" w:rsidRPr="00827ADC" w:rsidRDefault="00551967" w:rsidP="00551967">
      <w:pPr>
        <w:spacing w:line="23" w:lineRule="atLeast"/>
        <w:jc w:val="center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bCs/>
          <w:color w:val="000000"/>
        </w:rPr>
        <w:t>13. Персонал</w:t>
      </w:r>
    </w:p>
    <w:p w14:paraId="5B0B3F76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Требования к персоналу:</w:t>
      </w:r>
    </w:p>
    <w:p w14:paraId="598E787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Исполнитель должен предоставить необходимое количество персонала для бесперебойной круглосуточной работы станции ГТИ и оборудования.</w:t>
      </w:r>
    </w:p>
    <w:p w14:paraId="49AF7A7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Численность персонала будет определяться производственными потребностями, на</w:t>
      </w:r>
    </w:p>
    <w:p w14:paraId="6BF91066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усмотрение Исполнителя.</w:t>
      </w:r>
    </w:p>
    <w:p w14:paraId="4CF7009B" w14:textId="1CEFD41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 Персонал должен иметь профильное высшее или </w:t>
      </w:r>
      <w:proofErr w:type="spellStart"/>
      <w:r w:rsidR="00AF6A2D" w:rsidRPr="00827ADC">
        <w:rPr>
          <w:rFonts w:ascii="Times New Roman" w:eastAsia="Times New Roman" w:hAnsi="Times New Roman" w:cs="Times New Roman"/>
          <w:color w:val="000000"/>
        </w:rPr>
        <w:t>среднеспециальное</w:t>
      </w:r>
      <w:proofErr w:type="spellEnd"/>
      <w:r w:rsidRPr="00827ADC">
        <w:rPr>
          <w:rFonts w:ascii="Times New Roman" w:eastAsia="Times New Roman" w:hAnsi="Times New Roman" w:cs="Times New Roman"/>
          <w:color w:val="000000"/>
        </w:rPr>
        <w:t xml:space="preserve"> образование. Весь персонал должен обладать высоким уровнем профессиональной квалификации и компетентности, соответствующей выполняемым задачам.</w:t>
      </w:r>
    </w:p>
    <w:p w14:paraId="3ADF1559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Персонал должен осознавать риски, связанные с оказанием услуг по геолого-</w:t>
      </w:r>
    </w:p>
    <w:p w14:paraId="1B42C569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технологическим исследованиям при бурении и реконструкции скважин. Весь персонал, работающий на буровой площадке и в офисе, должен быть обучен и аттестован на знание ПБ в НГП в соответствии с требованием РТН. Персонал также должен пройти дополнительное обучение и аттестацию по промышленной безопасности, контролю скважины при ГНВП и охране труда, быть ознакомлен с внутри промысловыми требованиями стандарты, регламенты) Компании.</w:t>
      </w:r>
    </w:p>
    <w:p w14:paraId="6B9C0AF5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Особые требования к численному составу станции:</w:t>
      </w:r>
    </w:p>
    <w:p w14:paraId="5C5D5396" w14:textId="022349B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-При бурении горизонтальных</w:t>
      </w:r>
      <w:r w:rsidR="00AF6A2D">
        <w:rPr>
          <w:rFonts w:ascii="Times New Roman" w:eastAsia="Times New Roman" w:hAnsi="Times New Roman" w:cs="Times New Roman"/>
          <w:color w:val="000000"/>
        </w:rPr>
        <w:t xml:space="preserve"> и геологоразведочных</w:t>
      </w:r>
      <w:r w:rsidRPr="00827ADC">
        <w:rPr>
          <w:rFonts w:ascii="Times New Roman" w:eastAsia="Times New Roman" w:hAnsi="Times New Roman" w:cs="Times New Roman"/>
          <w:color w:val="000000"/>
        </w:rPr>
        <w:t xml:space="preserve"> скважин</w:t>
      </w:r>
      <w:r w:rsidR="00AF6A2D">
        <w:rPr>
          <w:rFonts w:ascii="Times New Roman" w:eastAsia="Times New Roman" w:hAnsi="Times New Roman" w:cs="Times New Roman"/>
          <w:color w:val="000000"/>
        </w:rPr>
        <w:t>:</w:t>
      </w:r>
    </w:p>
    <w:p w14:paraId="035C81A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-Начальник партии – геофизик 1 категории со стажем 5 и более лет</w:t>
      </w:r>
    </w:p>
    <w:p w14:paraId="0EE5B2B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lastRenderedPageBreak/>
        <w:t>-Геофизик – со стажем не менее 3-х лет</w:t>
      </w:r>
    </w:p>
    <w:p w14:paraId="1D04E26E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-Геолог 2 категории со стажем не менее 3-х лет </w:t>
      </w:r>
    </w:p>
    <w:p w14:paraId="5F6F5D4B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-Техник-геолог (для усиления на горизонтальных и разведочных скважинах) со стажем не менее 1 года.</w:t>
      </w:r>
    </w:p>
    <w:p w14:paraId="4E5ADD16" w14:textId="78B9A964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При бурении наклонно-направленных</w:t>
      </w:r>
      <w:r w:rsidR="00EF2D85">
        <w:rPr>
          <w:rFonts w:ascii="Times New Roman" w:eastAsia="Times New Roman" w:hAnsi="Times New Roman" w:cs="Times New Roman"/>
          <w:color w:val="000000"/>
        </w:rPr>
        <w:t>:</w:t>
      </w:r>
    </w:p>
    <w:p w14:paraId="0EE082D7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-Начальник партии – геофизик 1 категории со стажем 5 и более лет</w:t>
      </w:r>
    </w:p>
    <w:p w14:paraId="56083085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-Геолог 2 категории со стажем не менее 3-х лет </w:t>
      </w:r>
    </w:p>
    <w:p w14:paraId="133A43EC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3D4C73E6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Исполнитель должен предусмотреть проживание своего полевого персонала в собственных</w:t>
      </w:r>
    </w:p>
    <w:p w14:paraId="39071D1D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жилых вагонах. Питание персонала осуществляется самостоятельно и за свой счет.</w:t>
      </w:r>
    </w:p>
    <w:p w14:paraId="60F4C437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Для выполнения услуг, указанных в техническом задании, Исполнитель производит собственными силами мобилизацию/демобилизацию, смену персонала и оборудования, использует собственный персонал, оборудование, транспорт, ГСМ, материалы, телефонную связь и Интернет.</w:t>
      </w:r>
    </w:p>
    <w:p w14:paraId="2918544A" w14:textId="77777777" w:rsidR="00551967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25665A59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62A4DC66" w14:textId="77777777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14. Основные нормативные документы</w:t>
      </w:r>
    </w:p>
    <w:p w14:paraId="69A82D9D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- "Правила геофизических исследований и работ в нефтяных и газовых скважинах", утверждённые совместным приказом </w:t>
      </w:r>
      <w:proofErr w:type="spellStart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>Минтопэнергетики</w:t>
      </w:r>
      <w:proofErr w:type="spellEnd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 и </w:t>
      </w:r>
      <w:proofErr w:type="spellStart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>Минприродных</w:t>
      </w:r>
      <w:proofErr w:type="spellEnd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 ресурсов РФ от 28 декабря 1999 г, № 445/323;</w:t>
      </w:r>
    </w:p>
    <w:p w14:paraId="73EAC3D6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153-39.0-069-01 «Техническая инструкция по проведению геолого-технологических исследований нефтяных и газовых скважин»;</w:t>
      </w:r>
    </w:p>
    <w:p w14:paraId="1067E6DA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39-0147716-008-89 «Инструкция по приемке и оценке качества материалов геолого-технологических исследований в процессе бурения нефтяных скважин»;</w:t>
      </w:r>
    </w:p>
    <w:p w14:paraId="7D0FE147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39-0147716-102-87 «Геолого-технологические исследования в процессе бурения»;</w:t>
      </w:r>
    </w:p>
    <w:p w14:paraId="654267D0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РД-39-4-1101-84 «Положение о службе геолого-технических исследований скважин в процессе бурения (ГТИ)»;</w:t>
      </w:r>
    </w:p>
    <w:p w14:paraId="3F957CB1" w14:textId="77777777" w:rsidR="00551967" w:rsidRPr="00827ADC" w:rsidRDefault="00551967" w:rsidP="00551967">
      <w:pPr>
        <w:tabs>
          <w:tab w:val="left" w:pos="6719"/>
        </w:tabs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РД 39-4-784-82 «Основные условия производства промыслово-геофизических и прострелочно-взрывных работ в нефтяных скважинах»; </w:t>
      </w:r>
    </w:p>
    <w:p w14:paraId="64DD5BE1" w14:textId="77777777" w:rsidR="00551967" w:rsidRPr="00827ADC" w:rsidRDefault="00551967" w:rsidP="00551967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РД 39-4- 220-79 «Технические требования на подготовку скважин к проведению геолого-технологического контроля и осуществления геохимических, геофизических и гидродинамических исследований в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бурящихся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скважинах».</w:t>
      </w:r>
      <w:bookmarkEnd w:id="2"/>
    </w:p>
    <w:p w14:paraId="3840369E" w14:textId="77777777" w:rsidR="00A238DF" w:rsidRDefault="00A238DF" w:rsidP="00A238DF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t>Составил:</w:t>
      </w:r>
    </w:p>
    <w:p w14:paraId="127C2DA2" w14:textId="77777777" w:rsidR="00A238DF" w:rsidRDefault="00A238DF" w:rsidP="00A238DF">
      <w:pPr>
        <w:spacing w:line="23" w:lineRule="atLeast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40EF5859" w14:textId="77777777" w:rsidR="00A238DF" w:rsidRPr="00A238DF" w:rsidRDefault="00A238DF" w:rsidP="00A238DF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</w:rPr>
      </w:pPr>
      <w:r w:rsidRPr="00A238DF">
        <w:rPr>
          <w:rFonts w:ascii="Times New Roman" w:eastAsia="Times New Roman" w:hAnsi="Times New Roman" w:cs="Times New Roman"/>
        </w:rPr>
        <w:t xml:space="preserve">Заместитель главного геолога – </w:t>
      </w:r>
    </w:p>
    <w:p w14:paraId="391D2686" w14:textId="2D03C4FC" w:rsidR="00A238DF" w:rsidRPr="00A238DF" w:rsidRDefault="00A238DF" w:rsidP="00A238DF">
      <w:pPr>
        <w:spacing w:line="23" w:lineRule="atLeast"/>
        <w:ind w:right="-8"/>
        <w:contextualSpacing/>
        <w:jc w:val="both"/>
        <w:rPr>
          <w:rFonts w:ascii="Times New Roman" w:eastAsia="Times New Roman" w:hAnsi="Times New Roman" w:cs="Times New Roman"/>
        </w:rPr>
      </w:pPr>
      <w:r w:rsidRPr="00A238DF">
        <w:rPr>
          <w:rFonts w:ascii="Times New Roman" w:eastAsia="Times New Roman" w:hAnsi="Times New Roman" w:cs="Times New Roman"/>
        </w:rPr>
        <w:t xml:space="preserve">начальник отдела геологии и недропользования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A238DF">
        <w:rPr>
          <w:rFonts w:ascii="Times New Roman" w:eastAsia="Times New Roman" w:hAnsi="Times New Roman" w:cs="Times New Roman"/>
        </w:rPr>
        <w:t xml:space="preserve">      Майданюк А.С</w:t>
      </w:r>
    </w:p>
    <w:p w14:paraId="21F50358" w14:textId="77777777" w:rsidR="00A238DF" w:rsidRDefault="00A238DF" w:rsidP="00A238DF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A3360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1B1AAED1" w14:textId="2507CB0A" w:rsidR="00551967" w:rsidRPr="00827ADC" w:rsidRDefault="00551967" w:rsidP="00A238DF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14:paraId="69B146D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50F87C4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67C58504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</w:p>
    <w:p w14:paraId="1F8CCBA3" w14:textId="77777777" w:rsidR="00551967" w:rsidRPr="00827ADC" w:rsidRDefault="00551967" w:rsidP="00551967">
      <w:pPr>
        <w:widowControl w:val="0"/>
        <w:spacing w:line="30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Cs w:val="22"/>
        </w:rPr>
        <w:t>ЗАЯВКА</w:t>
      </w: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НА ПРОВЕДЕНИЕ ГЕОЛОГО-ТЕХНОЛОГИЧЕСКИХ ИССЛЕДОВАНИЙ</w:t>
      </w:r>
    </w:p>
    <w:p w14:paraId="776CF63E" w14:textId="77777777" w:rsidR="00551967" w:rsidRPr="00827ADC" w:rsidRDefault="00551967" w:rsidP="00551967">
      <w:pPr>
        <w:widowControl w:val="0"/>
        <w:jc w:val="both"/>
        <w:rPr>
          <w:rFonts w:ascii="Times New Roman" w:eastAsia="Times New Roman" w:hAnsi="Times New Roman" w:cs="Times New Roman"/>
          <w:bCs/>
          <w:szCs w:val="22"/>
        </w:rPr>
      </w:pPr>
      <w:r w:rsidRPr="00827ADC">
        <w:rPr>
          <w:rFonts w:ascii="Times New Roman" w:eastAsia="Times New Roman" w:hAnsi="Times New Roman" w:cs="Times New Roman"/>
          <w:bCs/>
          <w:szCs w:val="22"/>
        </w:rPr>
        <w:t xml:space="preserve">    </w:t>
      </w:r>
      <w:r w:rsidRPr="00827ADC">
        <w:rPr>
          <w:rFonts w:ascii="Times New Roman" w:eastAsia="Times New Roman" w:hAnsi="Times New Roman" w:cs="Times New Roman"/>
          <w:b/>
          <w:bCs/>
          <w:szCs w:val="22"/>
        </w:rPr>
        <w:t>Заявку подал</w:t>
      </w:r>
      <w:r w:rsidRPr="00827ADC">
        <w:rPr>
          <w:rFonts w:ascii="Times New Roman" w:eastAsia="Times New Roman" w:hAnsi="Times New Roman" w:cs="Times New Roman"/>
          <w:bCs/>
          <w:szCs w:val="22"/>
        </w:rPr>
        <w:t>_________________</w:t>
      </w:r>
    </w:p>
    <w:p w14:paraId="2A2F940C" w14:textId="77777777" w:rsidR="00551967" w:rsidRPr="00827ADC" w:rsidRDefault="00551967" w:rsidP="00551967">
      <w:pPr>
        <w:widowControl w:val="0"/>
        <w:jc w:val="both"/>
        <w:rPr>
          <w:rFonts w:ascii="Times New Roman" w:eastAsia="Times New Roman" w:hAnsi="Times New Roman" w:cs="Times New Roman"/>
          <w:bCs/>
          <w:szCs w:val="22"/>
        </w:rPr>
      </w:pPr>
    </w:p>
    <w:tbl>
      <w:tblPr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4394"/>
        <w:gridCol w:w="4395"/>
      </w:tblGrid>
      <w:tr w:rsidR="00551967" w:rsidRPr="00827ADC" w14:paraId="28BD4A2D" w14:textId="77777777" w:rsidTr="009633A7">
        <w:trPr>
          <w:trHeight w:val="734"/>
        </w:trPr>
        <w:tc>
          <w:tcPr>
            <w:tcW w:w="4394" w:type="dxa"/>
          </w:tcPr>
          <w:p w14:paraId="7E4F5D02" w14:textId="77777777" w:rsidR="00551967" w:rsidRPr="00827ADC" w:rsidRDefault="00551967" w:rsidP="009633A7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14:paraId="45B00EF6" w14:textId="77777777" w:rsidR="00551967" w:rsidRPr="00827ADC" w:rsidRDefault="00551967" w:rsidP="009633A7">
            <w:pPr>
              <w:widowControl w:val="0"/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________________________</w:t>
            </w:r>
          </w:p>
        </w:tc>
        <w:tc>
          <w:tcPr>
            <w:tcW w:w="4395" w:type="dxa"/>
          </w:tcPr>
          <w:p w14:paraId="0E3AC950" w14:textId="77777777" w:rsidR="00551967" w:rsidRPr="00827ADC" w:rsidRDefault="00551967" w:rsidP="009633A7">
            <w:pPr>
              <w:widowControl w:val="0"/>
              <w:spacing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</w:t>
            </w:r>
          </w:p>
          <w:p w14:paraId="0049C2A8" w14:textId="77777777" w:rsidR="00551967" w:rsidRPr="00827ADC" w:rsidRDefault="00551967" w:rsidP="009633A7">
            <w:pPr>
              <w:widowControl w:val="0"/>
              <w:spacing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00D35B19" w14:textId="77777777" w:rsidR="00551967" w:rsidRPr="00827ADC" w:rsidRDefault="00551967" w:rsidP="00551967">
      <w:pPr>
        <w:widowControl w:val="0"/>
        <w:spacing w:line="30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Скв. № _______</w:t>
      </w:r>
    </w:p>
    <w:p w14:paraId="475A792A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Интервал исследования от ___ до __</w:t>
      </w:r>
    </w:p>
    <w:p w14:paraId="74E72B1B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Начало производства работ по ГТИ:____________.</w:t>
      </w:r>
    </w:p>
    <w:p w14:paraId="636D90DC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Проектный горизонт: ______________</w:t>
      </w:r>
    </w:p>
    <w:p w14:paraId="7D5B310B" w14:textId="77777777" w:rsidR="00551967" w:rsidRPr="00827ADC" w:rsidRDefault="00551967" w:rsidP="00551967">
      <w:pPr>
        <w:widowControl w:val="0"/>
        <w:spacing w:before="220" w:line="300" w:lineRule="auto"/>
        <w:ind w:left="480" w:hanging="340"/>
        <w:jc w:val="center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ДАННЫЕ ПО СКВАЖИНЕ</w:t>
      </w:r>
    </w:p>
    <w:p w14:paraId="2E756D21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1. Тип скважины: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__________________</w:t>
      </w:r>
    </w:p>
    <w:p w14:paraId="69E867D2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2. Вид бурения: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_____________________</w:t>
      </w:r>
    </w:p>
    <w:p w14:paraId="13E3E584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3. Начало строительства скважины ___ ______</w:t>
      </w:r>
    </w:p>
    <w:p w14:paraId="28E8C6F5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4. Планируемые сроки бурения с _______ до _____</w:t>
      </w:r>
    </w:p>
    <w:p w14:paraId="05255BDB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5. Проектная глубина (по инструменту):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м</w:t>
      </w:r>
    </w:p>
    <w:p w14:paraId="0541928A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6. Проектный угол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 °, проектный азимут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°</w:t>
      </w:r>
      <w:r w:rsidRPr="00827ADC">
        <w:rPr>
          <w:rFonts w:ascii="Times New Roman" w:eastAsia="Times New Roman" w:hAnsi="Times New Roman" w:cs="Times New Roman"/>
          <w:bCs/>
          <w:i/>
          <w:sz w:val="22"/>
          <w:szCs w:val="22"/>
        </w:rPr>
        <w:t>,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 отход на забой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м</w:t>
      </w:r>
    </w:p>
    <w:p w14:paraId="3F9F7187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7. Длина горизонтального участка - ____ м</w:t>
      </w:r>
    </w:p>
    <w:p w14:paraId="62D32720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8. Тип буровой установки: ____</w:t>
      </w:r>
    </w:p>
    <w:p w14:paraId="5990E3B8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9. Тип и количество насосов _________________</w:t>
      </w:r>
    </w:p>
    <w:p w14:paraId="267CF5AB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10. Буровой инструмент ____ </w:t>
      </w:r>
    </w:p>
    <w:p w14:paraId="22E96336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11. Характеристика бурового раствора: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Согласно ГТН</w:t>
      </w:r>
    </w:p>
    <w:p w14:paraId="6E8FCA08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12. Другие данные по скважине________________________________________________________</w:t>
      </w:r>
    </w:p>
    <w:p w14:paraId="1D4696AF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___________________________________________________________________________________</w:t>
      </w:r>
    </w:p>
    <w:p w14:paraId="380F8221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13. Время готовности площадки для установки станции ГТИ: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готова</w:t>
      </w:r>
    </w:p>
    <w:p w14:paraId="45FFFB90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14. Время готовности скважины к производству ГТИ: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готова</w:t>
      </w:r>
    </w:p>
    <w:p w14:paraId="08629969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15. В соответствии с "Техническим Заданием" должны быть установлены следующие датчики: 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согласно Технического задания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_________________________________________________________</w:t>
      </w:r>
    </w:p>
    <w:p w14:paraId="49A3F94E" w14:textId="77777777" w:rsidR="00551967" w:rsidRPr="00827ADC" w:rsidRDefault="00551967" w:rsidP="00551967">
      <w:pPr>
        <w:widowControl w:val="0"/>
        <w:spacing w:line="300" w:lineRule="auto"/>
        <w:ind w:left="480" w:firstLine="40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Планируемый комплекс исследований:</w:t>
      </w:r>
    </w:p>
    <w:p w14:paraId="32A00CF7" w14:textId="77777777" w:rsidR="00551967" w:rsidRPr="00827ADC" w:rsidRDefault="00551967" w:rsidP="00551967">
      <w:pPr>
        <w:spacing w:line="280" w:lineRule="auto"/>
        <w:jc w:val="both"/>
        <w:rPr>
          <w:rFonts w:ascii="Times New Roman" w:eastAsia="Times New Roman" w:hAnsi="Times New Roman" w:cs="Times New Roman"/>
          <w:snapToGrid w:val="0"/>
          <w:sz w:val="22"/>
          <w:szCs w:val="20"/>
        </w:rPr>
      </w:pPr>
      <w:r w:rsidRPr="00827ADC">
        <w:rPr>
          <w:rFonts w:ascii="Times New Roman" w:eastAsia="Times New Roman" w:hAnsi="Times New Roman" w:cs="Times New Roman"/>
          <w:snapToGrid w:val="0"/>
          <w:sz w:val="22"/>
          <w:szCs w:val="20"/>
        </w:rPr>
        <w:t xml:space="preserve">16. Подрядчик должен выполнить следующий комплекс исследований: </w:t>
      </w:r>
      <w:r w:rsidRPr="00827ADC">
        <w:rPr>
          <w:rFonts w:ascii="Times New Roman" w:eastAsia="Times New Roman" w:hAnsi="Times New Roman" w:cs="Times New Roman"/>
          <w:snapToGrid w:val="0"/>
          <w:sz w:val="22"/>
          <w:szCs w:val="20"/>
          <w:u w:val="single"/>
        </w:rPr>
        <w:t>согласно Технического задания.</w:t>
      </w:r>
    </w:p>
    <w:p w14:paraId="411E1B39" w14:textId="77777777" w:rsidR="00551967" w:rsidRDefault="00551967" w:rsidP="00551967">
      <w:pPr>
        <w:spacing w:line="278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17. Объемы оперативно передаваемой информации по результатам исследований (в процессе бурения) ежесуточные сводки по адресам: </w:t>
      </w:r>
      <w:hyperlink r:id="rId7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k.osipov@prneft.ru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8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a.maydanyuk@prneft.ru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9" w:history="1">
        <w:r w:rsidRPr="005F17F6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vasilevsv@forteinvest.ru</w:t>
        </w:r>
      </w:hyperlink>
      <w:r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0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revkoaa@forteinvest.ru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1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agapovpn@forteinvest.ru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2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gritsfeldag@forteinvest.ru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3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d.kistanov@prneft.ru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4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v.kuteev@prneft.ru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5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e.usov@prneft.ru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; </w:t>
      </w:r>
      <w:hyperlink r:id="rId16" w:history="1">
        <w:r w:rsidRPr="00827ADC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v.sidorov@prneft.ru</w:t>
        </w:r>
      </w:hyperlink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>;</w:t>
      </w:r>
      <w:r w:rsidRPr="00827ADC">
        <w:rPr>
          <w:rFonts w:ascii="Times New Roman" w:eastAsia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hyperlink r:id="rId17" w:history="1">
        <w:r w:rsidRPr="005F17F6">
          <w:rPr>
            <w:rStyle w:val="a7"/>
            <w:rFonts w:ascii="Times New Roman" w:eastAsia="Times New Roman" w:hAnsi="Times New Roman" w:cs="Times New Roman"/>
            <w:snapToGrid w:val="0"/>
            <w:sz w:val="22"/>
            <w:szCs w:val="22"/>
          </w:rPr>
          <w:t>o.chernikov@prneft.ru</w:t>
        </w:r>
      </w:hyperlink>
      <w:r>
        <w:rPr>
          <w:rFonts w:ascii="Times New Roman" w:eastAsia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3B073C17" w14:textId="77777777" w:rsidR="00551967" w:rsidRPr="00827ADC" w:rsidRDefault="00551967" w:rsidP="00551967">
      <w:pPr>
        <w:spacing w:line="278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2"/>
          <w:szCs w:val="22"/>
        </w:rPr>
      </w:pPr>
    </w:p>
    <w:p w14:paraId="1F9904CA" w14:textId="77777777" w:rsidR="00551967" w:rsidRPr="00827ADC" w:rsidRDefault="00551967" w:rsidP="00551967">
      <w:pPr>
        <w:spacing w:line="280" w:lineRule="auto"/>
        <w:jc w:val="both"/>
        <w:rPr>
          <w:rFonts w:ascii="Times New Roman" w:eastAsia="Times New Roman" w:hAnsi="Times New Roman" w:cs="Times New Roman"/>
          <w:b/>
          <w:bCs/>
          <w:snapToGrid w:val="0"/>
        </w:rPr>
      </w:pPr>
      <w:r w:rsidRPr="00827ADC">
        <w:rPr>
          <w:rFonts w:ascii="Times New Roman" w:eastAsia="Times New Roman" w:hAnsi="Times New Roman" w:cs="Times New Roman"/>
          <w:b/>
          <w:bCs/>
          <w:snapToGrid w:val="0"/>
        </w:rPr>
        <w:t>Представитель «Заказчика»:</w:t>
      </w:r>
    </w:p>
    <w:p w14:paraId="4C598955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Заместитель главного геолога – </w:t>
      </w:r>
    </w:p>
    <w:p w14:paraId="21F65474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начальник отдела геологии и недропользования Майданюк А.С. т. 8 913 102 75 56</w:t>
      </w:r>
    </w:p>
    <w:p w14:paraId="0212A010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Супервайзер _______________________</w:t>
      </w:r>
    </w:p>
    <w:p w14:paraId="1F9348F3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Заявка принята (представитель «Подрядчика»)________________________________</w:t>
      </w:r>
    </w:p>
    <w:p w14:paraId="70626286" w14:textId="77777777" w:rsidR="00551967" w:rsidRPr="00827ADC" w:rsidRDefault="00551967" w:rsidP="00551967">
      <w:pPr>
        <w:spacing w:before="72"/>
        <w:rPr>
          <w:rFonts w:ascii="Times New Roman" w:eastAsia="Times New Roman" w:hAnsi="Times New Roman" w:cs="Times New Roman"/>
          <w:sz w:val="20"/>
          <w:szCs w:val="20"/>
        </w:rPr>
      </w:pPr>
    </w:p>
    <w:p w14:paraId="1CBBFD15" w14:textId="77777777" w:rsidR="00A238DF" w:rsidRDefault="00A238DF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96AB421" w14:textId="1328BBDE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№2 </w:t>
      </w:r>
    </w:p>
    <w:p w14:paraId="5D8D1CC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09968A8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6F4D8E1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</w:p>
    <w:p w14:paraId="0D51373E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C0F733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z w:val="28"/>
          <w:szCs w:val="28"/>
        </w:rPr>
        <w:t>АКТ</w:t>
      </w:r>
    </w:p>
    <w:p w14:paraId="28D849C7" w14:textId="77777777" w:rsidR="00551967" w:rsidRPr="00827ADC" w:rsidRDefault="00551967" w:rsidP="00551967">
      <w:pPr>
        <w:spacing w:before="23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z w:val="28"/>
          <w:szCs w:val="28"/>
        </w:rPr>
        <w:t>ГОТОВНОСТИ СТАНЦИИ К ГТИ</w:t>
      </w:r>
    </w:p>
    <w:p w14:paraId="0C9320A7" w14:textId="77777777" w:rsidR="00551967" w:rsidRPr="00827ADC" w:rsidRDefault="00551967" w:rsidP="00551967">
      <w:pPr>
        <w:spacing w:line="276" w:lineRule="auto"/>
        <w:jc w:val="center"/>
        <w:rPr>
          <w:rFonts w:ascii="Calibri" w:hAnsi="Calibri" w:cs="Times New Roman"/>
          <w:sz w:val="22"/>
          <w:szCs w:val="22"/>
        </w:rPr>
      </w:pPr>
    </w:p>
    <w:p w14:paraId="0358537B" w14:textId="77777777" w:rsidR="00551967" w:rsidRPr="00827ADC" w:rsidRDefault="00551967" w:rsidP="00551967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Скважина №_______________ месторождения</w:t>
      </w:r>
    </w:p>
    <w:p w14:paraId="6E873A9F" w14:textId="77777777" w:rsidR="00551967" w:rsidRPr="00827ADC" w:rsidRDefault="00551967" w:rsidP="00551967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Мы, нижеподписавшиеся, начальник партии ГТИ __________________, буровой мастер __________________ и супервайзер __________________, составили настоящий акт о готовности станции к ГТИ.</w:t>
      </w:r>
    </w:p>
    <w:p w14:paraId="54E0D4A8" w14:textId="77777777" w:rsidR="00551967" w:rsidRPr="00827ADC" w:rsidRDefault="00551967" w:rsidP="00551967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Станция ГТИ признана готовой к работе с ________________г.</w:t>
      </w:r>
    </w:p>
    <w:p w14:paraId="504B0447" w14:textId="77777777" w:rsidR="00551967" w:rsidRPr="00827ADC" w:rsidRDefault="00551967" w:rsidP="00551967">
      <w:pPr>
        <w:tabs>
          <w:tab w:val="left" w:pos="6985"/>
        </w:tabs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80"/>
      </w:tblGrid>
      <w:tr w:rsidR="00551967" w:rsidRPr="00827ADC" w14:paraId="7EF8E607" w14:textId="77777777" w:rsidTr="009633A7">
        <w:tc>
          <w:tcPr>
            <w:tcW w:w="5068" w:type="dxa"/>
            <w:shd w:val="clear" w:color="auto" w:fill="auto"/>
          </w:tcPr>
          <w:p w14:paraId="68EFEA10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Начальник партии ГТИ</w:t>
            </w:r>
          </w:p>
          <w:p w14:paraId="56F35296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4FB4181D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Буровой мастер</w:t>
            </w:r>
          </w:p>
          <w:p w14:paraId="4B0DDF49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6E3BC9AF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 xml:space="preserve">Супервайзер </w:t>
            </w:r>
          </w:p>
        </w:tc>
        <w:tc>
          <w:tcPr>
            <w:tcW w:w="5069" w:type="dxa"/>
            <w:shd w:val="clear" w:color="auto" w:fill="auto"/>
          </w:tcPr>
          <w:p w14:paraId="06B53A6F" w14:textId="77777777" w:rsidR="00551967" w:rsidRPr="00827ADC" w:rsidRDefault="00551967" w:rsidP="009633A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18F718A" w14:textId="77777777" w:rsidR="00551967" w:rsidRPr="00827ADC" w:rsidRDefault="00551967" w:rsidP="009633A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2703A455" w14:textId="77777777" w:rsidR="00551967" w:rsidRPr="00827ADC" w:rsidRDefault="00551967" w:rsidP="009633A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51C42B9E" w14:textId="77777777" w:rsidR="00551967" w:rsidRPr="00827ADC" w:rsidRDefault="00551967" w:rsidP="009633A7">
            <w:pPr>
              <w:rPr>
                <w:rFonts w:ascii="Times New Roman" w:eastAsia="Times New Roman" w:hAnsi="Times New Roman" w:cs="Times New Roman"/>
              </w:rPr>
            </w:pPr>
          </w:p>
          <w:p w14:paraId="6DCA24F6" w14:textId="77777777" w:rsidR="00551967" w:rsidRPr="00827ADC" w:rsidRDefault="00551967" w:rsidP="009633A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</w:tc>
      </w:tr>
    </w:tbl>
    <w:p w14:paraId="2D9D93B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1382F4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37B0DF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2D4702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ADFB92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3CEC1F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DF5095C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C74F168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D5DD43C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3A3D72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F8155A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FBF856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16E119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6A6B9A2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52C5098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01CC1C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A42614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F9AE25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3EA25F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8BFEA1E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5857C4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CFE9C7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EC5833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A484DE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2E10D8E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ED1BF5F" w14:textId="77777777" w:rsidR="00551967" w:rsidRPr="00827ADC" w:rsidRDefault="00551967" w:rsidP="00551967">
      <w:pPr>
        <w:spacing w:before="72"/>
        <w:rPr>
          <w:rFonts w:ascii="Times New Roman" w:eastAsia="Times New Roman" w:hAnsi="Times New Roman" w:cs="Times New Roman"/>
          <w:sz w:val="20"/>
          <w:szCs w:val="20"/>
        </w:rPr>
      </w:pPr>
    </w:p>
    <w:p w14:paraId="4FA7A7F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22444421"/>
      <w:r w:rsidRPr="00827ADC">
        <w:rPr>
          <w:rFonts w:ascii="Times New Roman" w:eastAsia="Times New Roman" w:hAnsi="Times New Roman" w:cs="Times New Roman"/>
          <w:sz w:val="20"/>
          <w:szCs w:val="20"/>
        </w:rPr>
        <w:t>Приложение №3</w:t>
      </w:r>
    </w:p>
    <w:p w14:paraId="6DE33300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40286E6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  <w:bookmarkEnd w:id="4"/>
    </w:p>
    <w:p w14:paraId="6A20325E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70392EE4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АКТ </w:t>
      </w:r>
    </w:p>
    <w:p w14:paraId="5CC8CC80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О ВЫПОЛНЕННЫХ РАБОТАХ ПО ГЕОЛОГО-ТЕХНОЛОГИЧЕСКИМ ИССЛЕДОВАНИЯМ.</w:t>
      </w:r>
    </w:p>
    <w:p w14:paraId="1E5A2517" w14:textId="77777777" w:rsidR="00551967" w:rsidRPr="00827ADC" w:rsidRDefault="00551967" w:rsidP="00551967">
      <w:pPr>
        <w:spacing w:before="220" w:line="36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827ADC">
        <w:rPr>
          <w:rFonts w:ascii="Times New Roman" w:eastAsia="Times New Roman" w:hAnsi="Times New Roman" w:cs="Times New Roman"/>
          <w:snapToGrid w:val="0"/>
        </w:rPr>
        <w:t xml:space="preserve">Скважина № ________ месторождения. </w:t>
      </w:r>
    </w:p>
    <w:p w14:paraId="034DADFD" w14:textId="77777777" w:rsidR="00551967" w:rsidRPr="00827ADC" w:rsidRDefault="00551967" w:rsidP="00551967">
      <w:pPr>
        <w:tabs>
          <w:tab w:val="left" w:pos="7371"/>
        </w:tabs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6187317" w14:textId="77777777" w:rsidR="00551967" w:rsidRPr="00827ADC" w:rsidRDefault="00551967" w:rsidP="00551967">
      <w:pPr>
        <w:tabs>
          <w:tab w:val="left" w:pos="7371"/>
        </w:tabs>
        <w:spacing w:line="360" w:lineRule="auto"/>
        <w:rPr>
          <w:rFonts w:ascii="Times New Roman" w:eastAsia="Times New Roman" w:hAnsi="Times New Roman" w:cs="Times New Roman"/>
        </w:rPr>
      </w:pPr>
    </w:p>
    <w:p w14:paraId="03040B55" w14:textId="77777777" w:rsidR="00551967" w:rsidRPr="00827ADC" w:rsidRDefault="00551967" w:rsidP="00551967">
      <w:pPr>
        <w:tabs>
          <w:tab w:val="left" w:pos="7371"/>
        </w:tabs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Мы, нижеподписавшиеся, начальник партии ГТИ __________________, буровой мастер _______________и представитель заказчика супервайзер __________________ составили настоящий акт о выполненных работах по ГТИ.</w:t>
      </w:r>
    </w:p>
    <w:p w14:paraId="4D337B6B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</w:p>
    <w:p w14:paraId="4B1292E9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1.Время проведения работ __________________по __________________.</w:t>
      </w:r>
    </w:p>
    <w:p w14:paraId="229AD9BA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2. Буровой бригаде периодически выдавались предупреждения и рекомендации своевременно и в полном объёме:</w:t>
      </w:r>
    </w:p>
    <w:p w14:paraId="299F6952" w14:textId="77777777" w:rsidR="00551967" w:rsidRPr="00827ADC" w:rsidRDefault="00551967" w:rsidP="00551967">
      <w:pPr>
        <w:ind w:left="160" w:hanging="160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80"/>
      </w:tblGrid>
      <w:tr w:rsidR="00551967" w:rsidRPr="00827ADC" w14:paraId="2CCBA77B" w14:textId="77777777" w:rsidTr="009633A7">
        <w:tc>
          <w:tcPr>
            <w:tcW w:w="5068" w:type="dxa"/>
            <w:shd w:val="clear" w:color="auto" w:fill="auto"/>
          </w:tcPr>
          <w:p w14:paraId="639843D5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Начальник партии ГТИ</w:t>
            </w:r>
          </w:p>
          <w:p w14:paraId="636F226F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3988F748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Буровой мастер</w:t>
            </w:r>
          </w:p>
          <w:p w14:paraId="568361C4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094A8987" w14:textId="77777777" w:rsidR="00551967" w:rsidRPr="00827ADC" w:rsidRDefault="00551967" w:rsidP="009633A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 xml:space="preserve">Супервайзер </w:t>
            </w:r>
          </w:p>
        </w:tc>
        <w:tc>
          <w:tcPr>
            <w:tcW w:w="5069" w:type="dxa"/>
            <w:shd w:val="clear" w:color="auto" w:fill="auto"/>
          </w:tcPr>
          <w:p w14:paraId="0B8AB40C" w14:textId="77777777" w:rsidR="00551967" w:rsidRPr="00827ADC" w:rsidRDefault="00551967" w:rsidP="009633A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6329E615" w14:textId="77777777" w:rsidR="00551967" w:rsidRPr="00827ADC" w:rsidRDefault="00551967" w:rsidP="009633A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596C9688" w14:textId="77777777" w:rsidR="00551967" w:rsidRPr="00827ADC" w:rsidRDefault="00551967" w:rsidP="009633A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35D7D69E" w14:textId="77777777" w:rsidR="00551967" w:rsidRPr="00827ADC" w:rsidRDefault="00551967" w:rsidP="009633A7">
            <w:pPr>
              <w:rPr>
                <w:rFonts w:ascii="Times New Roman" w:eastAsia="Times New Roman" w:hAnsi="Times New Roman" w:cs="Times New Roman"/>
              </w:rPr>
            </w:pPr>
          </w:p>
          <w:p w14:paraId="345144DD" w14:textId="77777777" w:rsidR="00551967" w:rsidRPr="00827ADC" w:rsidRDefault="00551967" w:rsidP="009633A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</w:tc>
      </w:tr>
    </w:tbl>
    <w:p w14:paraId="1BE4E151" w14:textId="77777777" w:rsidR="00551967" w:rsidRPr="00827ADC" w:rsidRDefault="00551967" w:rsidP="00551967">
      <w:pPr>
        <w:tabs>
          <w:tab w:val="left" w:pos="6770"/>
        </w:tabs>
        <w:spacing w:before="24" w:after="9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14:paraId="36A4ACC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MS Mincho" w:hAnsi="Times New Roman" w:cs="Times New Roman"/>
          <w:color w:val="000000"/>
        </w:rPr>
        <w:br w:type="page"/>
      </w:r>
      <w:r w:rsidRPr="00827ADC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№4</w:t>
      </w:r>
    </w:p>
    <w:p w14:paraId="66852BA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1DE88BF3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7D4D9A6D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252A4DCC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62F74ADF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44003CF4" w14:textId="5C3B16FD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>
        <w:rPr>
          <w:noProof/>
        </w:rPr>
        <w:drawing>
          <wp:inline distT="0" distB="0" distL="0" distR="0" wp14:anchorId="16CFE698" wp14:editId="034DD6EE">
            <wp:extent cx="5648325" cy="7791450"/>
            <wp:effectExtent l="0" t="0" r="9525" b="0"/>
            <wp:docPr id="18775426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7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F47E1" w14:textId="40C91946" w:rsidR="000E7BBC" w:rsidRPr="00C44EFF" w:rsidRDefault="00551967" w:rsidP="00C44EFF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ADC">
        <w:rPr>
          <w:rFonts w:ascii="Times New Roman" w:hAnsi="Times New Roman" w:cs="Times New Roman"/>
          <w:sz w:val="28"/>
          <w:szCs w:val="28"/>
        </w:rPr>
        <w:t>Рисунок 1. Функциональная схема организации удаленного мониторинга</w:t>
      </w:r>
    </w:p>
    <w:sectPr w:rsidR="000E7BBC" w:rsidRPr="00C44EFF" w:rsidSect="00551967">
      <w:footerReference w:type="default" r:id="rId19"/>
      <w:pgSz w:w="12240" w:h="15840"/>
      <w:pgMar w:top="426" w:right="1134" w:bottom="1134" w:left="1418" w:header="39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397F4" w14:textId="77777777" w:rsidR="00A238DF" w:rsidRDefault="00A238DF">
      <w:r>
        <w:separator/>
      </w:r>
    </w:p>
  </w:endnote>
  <w:endnote w:type="continuationSeparator" w:id="0">
    <w:p w14:paraId="148380D5" w14:textId="77777777" w:rsidR="00A238DF" w:rsidRDefault="00A2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C05C9" w14:textId="77777777" w:rsidR="00C44EFF" w:rsidRPr="008B61B1" w:rsidRDefault="00C44EFF">
    <w:pPr>
      <w:pStyle w:val="a5"/>
      <w:jc w:val="right"/>
      <w:rPr>
        <w:sz w:val="20"/>
        <w:szCs w:val="20"/>
      </w:rPr>
    </w:pPr>
    <w:r w:rsidRPr="008B61B1">
      <w:rPr>
        <w:sz w:val="20"/>
        <w:szCs w:val="20"/>
      </w:rPr>
      <w:fldChar w:fldCharType="begin"/>
    </w:r>
    <w:r w:rsidRPr="008B61B1">
      <w:rPr>
        <w:sz w:val="20"/>
        <w:szCs w:val="20"/>
      </w:rPr>
      <w:instrText>PAGE   \* MERGEFORMAT</w:instrText>
    </w:r>
    <w:r w:rsidRPr="008B61B1">
      <w:rPr>
        <w:sz w:val="20"/>
        <w:szCs w:val="20"/>
      </w:rPr>
      <w:fldChar w:fldCharType="separate"/>
    </w:r>
    <w:r>
      <w:rPr>
        <w:noProof/>
        <w:sz w:val="20"/>
        <w:szCs w:val="20"/>
      </w:rPr>
      <w:t>34</w:t>
    </w:r>
    <w:r w:rsidRPr="008B61B1">
      <w:rPr>
        <w:sz w:val="20"/>
        <w:szCs w:val="20"/>
      </w:rPr>
      <w:fldChar w:fldCharType="end"/>
    </w:r>
  </w:p>
  <w:p w14:paraId="5326B9AC" w14:textId="77777777" w:rsidR="00C44EFF" w:rsidRDefault="00C44E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9573B" w14:textId="77777777" w:rsidR="00A238DF" w:rsidRDefault="00A238DF">
      <w:r>
        <w:separator/>
      </w:r>
    </w:p>
  </w:footnote>
  <w:footnote w:type="continuationSeparator" w:id="0">
    <w:p w14:paraId="7525E745" w14:textId="77777777" w:rsidR="00A238DF" w:rsidRDefault="00A23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2923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" w15:restartNumberingAfterBreak="0">
    <w:nsid w:val="071A0FB9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2" w15:restartNumberingAfterBreak="0">
    <w:nsid w:val="1C66295C"/>
    <w:multiLevelType w:val="singleLevel"/>
    <w:tmpl w:val="7AB603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FE13534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4" w15:restartNumberingAfterBreak="0">
    <w:nsid w:val="36D966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06118DD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6" w15:restartNumberingAfterBreak="0">
    <w:nsid w:val="444434A6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 w15:restartNumberingAfterBreak="0">
    <w:nsid w:val="6BA269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0E26EF9"/>
    <w:multiLevelType w:val="multilevel"/>
    <w:tmpl w:val="308E373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09A"/>
    <w:rsid w:val="000E7BBC"/>
    <w:rsid w:val="0015457B"/>
    <w:rsid w:val="001B6BAD"/>
    <w:rsid w:val="002F39AA"/>
    <w:rsid w:val="00317627"/>
    <w:rsid w:val="00361B0F"/>
    <w:rsid w:val="003743C9"/>
    <w:rsid w:val="00514178"/>
    <w:rsid w:val="00534F4B"/>
    <w:rsid w:val="00551967"/>
    <w:rsid w:val="005B324F"/>
    <w:rsid w:val="00637693"/>
    <w:rsid w:val="006917D0"/>
    <w:rsid w:val="00755368"/>
    <w:rsid w:val="00791F52"/>
    <w:rsid w:val="008B419A"/>
    <w:rsid w:val="00960734"/>
    <w:rsid w:val="009F01E7"/>
    <w:rsid w:val="00A238DF"/>
    <w:rsid w:val="00A515BF"/>
    <w:rsid w:val="00AC47F7"/>
    <w:rsid w:val="00AF6A2D"/>
    <w:rsid w:val="00B2784B"/>
    <w:rsid w:val="00B56A5F"/>
    <w:rsid w:val="00C00899"/>
    <w:rsid w:val="00C44EFF"/>
    <w:rsid w:val="00CE7E70"/>
    <w:rsid w:val="00D1721E"/>
    <w:rsid w:val="00E556BA"/>
    <w:rsid w:val="00EF2D85"/>
    <w:rsid w:val="00F5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558C"/>
  <w15:chartTrackingRefBased/>
  <w15:docId w15:val="{79908CB7-A6F7-4B92-801C-0DBE3A73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1967"/>
    <w:pPr>
      <w:autoSpaceDE w:val="0"/>
      <w:autoSpaceDN w:val="0"/>
      <w:adjustRightInd w:val="0"/>
      <w:spacing w:after="0" w:line="240" w:lineRule="auto"/>
    </w:pPr>
    <w:rPr>
      <w:rFonts w:ascii="Arial CYR" w:eastAsia="Calibri" w:hAnsi="Arial CYR" w:cs="Arial CYR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967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51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1967"/>
    <w:rPr>
      <w:rFonts w:ascii="Arial CYR" w:eastAsia="Calibri" w:hAnsi="Arial CYR" w:cs="Arial CYR"/>
      <w:kern w:val="0"/>
      <w:sz w:val="24"/>
      <w:szCs w:val="24"/>
      <w14:ligatures w14:val="none"/>
    </w:rPr>
  </w:style>
  <w:style w:type="character" w:styleId="a7">
    <w:name w:val="Hyperlink"/>
    <w:rsid w:val="00551967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rsid w:val="00551967"/>
    <w:rPr>
      <w:rFonts w:ascii="Arial CYR" w:eastAsia="Calibri" w:hAnsi="Arial CYR" w:cs="Arial CYR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ydanyuk@prneft.ru" TargetMode="External"/><Relationship Id="rId13" Type="http://schemas.openxmlformats.org/officeDocument/2006/relationships/hyperlink" Target="mailto:d.kistanov@prneft.ru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k.osipov@prneft.ru" TargetMode="External"/><Relationship Id="rId12" Type="http://schemas.openxmlformats.org/officeDocument/2006/relationships/hyperlink" Target="mailto:gritsfeldag@forteinvest.ru" TargetMode="External"/><Relationship Id="rId17" Type="http://schemas.openxmlformats.org/officeDocument/2006/relationships/hyperlink" Target="mailto:o.chernikov@prnef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v.sidorov@prneft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gapovpn@forteinves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.usov@prneft.ru" TargetMode="External"/><Relationship Id="rId10" Type="http://schemas.openxmlformats.org/officeDocument/2006/relationships/hyperlink" Target="mailto:revkoaa@forteinves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asilevsv@forteinvest.ru" TargetMode="External"/><Relationship Id="rId14" Type="http://schemas.openxmlformats.org/officeDocument/2006/relationships/hyperlink" Target="mailto:v.kuteev@pr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12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Кутеев Виталий Олегович</dc:creator>
  <cp:keywords/>
  <dc:description/>
  <cp:lastModifiedBy>Герасимов Василий Анатольевич</cp:lastModifiedBy>
  <cp:revision>13</cp:revision>
  <dcterms:created xsi:type="dcterms:W3CDTF">2024-08-12T05:23:00Z</dcterms:created>
  <dcterms:modified xsi:type="dcterms:W3CDTF">2024-10-07T13:22:00Z</dcterms:modified>
</cp:coreProperties>
</file>